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09F" w:rsidRPr="00EE109F" w:rsidRDefault="00EE109F" w:rsidP="00EE109F">
      <w:pPr>
        <w:jc w:val="center"/>
        <w:rPr>
          <w:b/>
        </w:rPr>
      </w:pPr>
      <w:bookmarkStart w:id="0" w:name="_GoBack"/>
      <w:bookmarkEnd w:id="0"/>
      <w:r>
        <w:rPr>
          <w:b/>
          <w:noProof/>
        </w:rPr>
        <w:drawing>
          <wp:inline distT="0" distB="0" distL="0" distR="0">
            <wp:extent cx="409575" cy="619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09575" cy="619125"/>
                    </a:xfrm>
                    <a:prstGeom prst="rect">
                      <a:avLst/>
                    </a:prstGeom>
                    <a:noFill/>
                    <a:ln w="9525">
                      <a:noFill/>
                      <a:miter lim="800000"/>
                      <a:headEnd/>
                      <a:tailEnd/>
                    </a:ln>
                  </pic:spPr>
                </pic:pic>
              </a:graphicData>
            </a:graphic>
          </wp:inline>
        </w:drawing>
      </w:r>
    </w:p>
    <w:p w:rsidR="00EE109F" w:rsidRPr="00EE109F" w:rsidRDefault="00EE109F" w:rsidP="00EE109F">
      <w:pPr>
        <w:autoSpaceDE w:val="0"/>
        <w:autoSpaceDN w:val="0"/>
        <w:adjustRightInd w:val="0"/>
        <w:spacing w:after="0" w:line="240" w:lineRule="auto"/>
        <w:jc w:val="center"/>
        <w:rPr>
          <w:rFonts w:ascii="Times New Roman" w:hAnsi="Times New Roman" w:cs="Times New Roman"/>
          <w:bCs/>
          <w:color w:val="000000"/>
          <w:sz w:val="28"/>
          <w:szCs w:val="28"/>
        </w:rPr>
      </w:pPr>
      <w:r w:rsidRPr="00EE109F">
        <w:rPr>
          <w:rFonts w:ascii="Times New Roman" w:hAnsi="Times New Roman" w:cs="Times New Roman"/>
          <w:bCs/>
          <w:color w:val="000000"/>
          <w:sz w:val="28"/>
          <w:szCs w:val="28"/>
        </w:rPr>
        <w:t xml:space="preserve">Комунальний заклад освіти </w:t>
      </w:r>
    </w:p>
    <w:p w:rsidR="00EE109F" w:rsidRPr="00EE109F" w:rsidRDefault="00EE109F" w:rsidP="00EE109F">
      <w:pPr>
        <w:autoSpaceDE w:val="0"/>
        <w:autoSpaceDN w:val="0"/>
        <w:adjustRightInd w:val="0"/>
        <w:spacing w:after="0" w:line="240" w:lineRule="auto"/>
        <w:jc w:val="center"/>
        <w:rPr>
          <w:rFonts w:ascii="Times New Roman" w:hAnsi="Times New Roman" w:cs="Times New Roman"/>
          <w:bCs/>
          <w:color w:val="000000"/>
          <w:sz w:val="28"/>
          <w:szCs w:val="28"/>
        </w:rPr>
      </w:pPr>
      <w:r w:rsidRPr="00EE109F">
        <w:rPr>
          <w:rFonts w:ascii="Times New Roman" w:hAnsi="Times New Roman" w:cs="Times New Roman"/>
          <w:bCs/>
          <w:color w:val="000000"/>
          <w:sz w:val="28"/>
          <w:szCs w:val="28"/>
        </w:rPr>
        <w:t xml:space="preserve">«Навчально-виховний комплекс № 108 </w:t>
      </w:r>
    </w:p>
    <w:p w:rsidR="00EE109F" w:rsidRPr="00EE109F" w:rsidRDefault="00EE109F" w:rsidP="00EE109F">
      <w:pPr>
        <w:autoSpaceDE w:val="0"/>
        <w:autoSpaceDN w:val="0"/>
        <w:adjustRightInd w:val="0"/>
        <w:spacing w:after="0" w:line="240" w:lineRule="auto"/>
        <w:jc w:val="center"/>
        <w:rPr>
          <w:rFonts w:ascii="Times New Roman" w:hAnsi="Times New Roman" w:cs="Times New Roman"/>
          <w:bCs/>
          <w:color w:val="000000"/>
          <w:sz w:val="28"/>
          <w:szCs w:val="28"/>
        </w:rPr>
      </w:pPr>
      <w:r w:rsidRPr="00EE109F">
        <w:rPr>
          <w:rFonts w:ascii="Times New Roman" w:hAnsi="Times New Roman" w:cs="Times New Roman"/>
          <w:bCs/>
          <w:color w:val="000000"/>
          <w:sz w:val="28"/>
          <w:szCs w:val="28"/>
        </w:rPr>
        <w:t xml:space="preserve">«дошкільний навчальний заклад –  загальноосвітній навчальний заклад </w:t>
      </w:r>
    </w:p>
    <w:p w:rsidR="00EE109F" w:rsidRDefault="00EE109F" w:rsidP="00DA4559">
      <w:pPr>
        <w:autoSpaceDE w:val="0"/>
        <w:autoSpaceDN w:val="0"/>
        <w:adjustRightInd w:val="0"/>
        <w:spacing w:after="0" w:line="240" w:lineRule="auto"/>
        <w:jc w:val="center"/>
        <w:rPr>
          <w:rFonts w:ascii="Times New Roman" w:hAnsi="Times New Roman" w:cs="Times New Roman"/>
          <w:bCs/>
          <w:color w:val="000000"/>
          <w:sz w:val="28"/>
          <w:szCs w:val="28"/>
        </w:rPr>
      </w:pPr>
      <w:r w:rsidRPr="00EE109F">
        <w:rPr>
          <w:rFonts w:ascii="Times New Roman" w:hAnsi="Times New Roman" w:cs="Times New Roman"/>
          <w:bCs/>
          <w:color w:val="000000"/>
          <w:sz w:val="28"/>
          <w:szCs w:val="28"/>
        </w:rPr>
        <w:t>компенсуючого типу  для дітей з малими та затихаючими формами туберкульозу» Дніпровської міської ради</w:t>
      </w:r>
    </w:p>
    <w:p w:rsidR="00DA4559" w:rsidRPr="00DA4559" w:rsidRDefault="00DA4559" w:rsidP="00DA4559">
      <w:pPr>
        <w:autoSpaceDE w:val="0"/>
        <w:autoSpaceDN w:val="0"/>
        <w:adjustRightInd w:val="0"/>
        <w:spacing w:after="0" w:line="240" w:lineRule="auto"/>
        <w:jc w:val="center"/>
        <w:rPr>
          <w:rFonts w:ascii="Times New Roman" w:hAnsi="Times New Roman" w:cs="Times New Roman"/>
          <w:bCs/>
          <w:color w:val="000000"/>
          <w:sz w:val="28"/>
          <w:szCs w:val="28"/>
        </w:rPr>
      </w:pPr>
    </w:p>
    <w:p w:rsidR="00EE109F" w:rsidRPr="00EE109F" w:rsidRDefault="00EE109F" w:rsidP="00EE109F">
      <w:pPr>
        <w:jc w:val="center"/>
        <w:rPr>
          <w:rFonts w:ascii="Times New Roman" w:hAnsi="Times New Roman" w:cs="Times New Roman"/>
          <w:sz w:val="28"/>
          <w:szCs w:val="28"/>
          <w:lang w:val="ru-RU"/>
        </w:rPr>
      </w:pPr>
      <w:r w:rsidRPr="00EE109F">
        <w:rPr>
          <w:rFonts w:ascii="Times New Roman" w:hAnsi="Times New Roman" w:cs="Times New Roman"/>
          <w:sz w:val="28"/>
          <w:szCs w:val="28"/>
        </w:rPr>
        <w:t>НАКАЗ</w:t>
      </w:r>
    </w:p>
    <w:p w:rsidR="00DA4559" w:rsidRPr="00DA4559" w:rsidRDefault="00564E5C" w:rsidP="00DA4559">
      <w:pPr>
        <w:tabs>
          <w:tab w:val="left" w:pos="6840"/>
        </w:tabs>
        <w:rPr>
          <w:rFonts w:ascii="Times New Roman" w:hAnsi="Times New Roman" w:cs="Times New Roman"/>
          <w:i/>
          <w:sz w:val="28"/>
          <w:szCs w:val="28"/>
          <w:vertAlign w:val="superscript"/>
        </w:rPr>
      </w:pPr>
      <w:r>
        <w:rPr>
          <w:rFonts w:ascii="Times New Roman" w:hAnsi="Times New Roman" w:cs="Times New Roman"/>
          <w:sz w:val="28"/>
          <w:szCs w:val="28"/>
        </w:rPr>
        <w:t>30.08.2021</w:t>
      </w:r>
      <w:r w:rsidR="00EE109F" w:rsidRPr="00EE109F">
        <w:rPr>
          <w:rFonts w:ascii="Times New Roman" w:hAnsi="Times New Roman" w:cs="Times New Roman"/>
          <w:sz w:val="28"/>
          <w:szCs w:val="28"/>
        </w:rPr>
        <w:t xml:space="preserve">                                      </w:t>
      </w:r>
      <w:r w:rsidR="00EE109F">
        <w:rPr>
          <w:rFonts w:ascii="Times New Roman" w:hAnsi="Times New Roman" w:cs="Times New Roman"/>
          <w:sz w:val="28"/>
          <w:szCs w:val="28"/>
        </w:rPr>
        <w:t xml:space="preserve">   </w:t>
      </w:r>
      <w:r w:rsidR="00EE109F" w:rsidRPr="00EE109F">
        <w:rPr>
          <w:rFonts w:ascii="Times New Roman" w:hAnsi="Times New Roman" w:cs="Times New Roman"/>
          <w:sz w:val="28"/>
          <w:szCs w:val="28"/>
        </w:rPr>
        <w:t xml:space="preserve">  м. Дніпро                                               </w:t>
      </w:r>
      <w:r>
        <w:rPr>
          <w:rFonts w:ascii="Times New Roman" w:hAnsi="Times New Roman" w:cs="Times New Roman"/>
          <w:sz w:val="28"/>
          <w:szCs w:val="28"/>
        </w:rPr>
        <w:t xml:space="preserve">  </w:t>
      </w:r>
      <w:r w:rsidR="00EE109F" w:rsidRPr="00EE109F">
        <w:rPr>
          <w:rFonts w:ascii="Times New Roman" w:hAnsi="Times New Roman" w:cs="Times New Roman"/>
          <w:sz w:val="28"/>
          <w:szCs w:val="28"/>
        </w:rPr>
        <w:t xml:space="preserve"> № </w:t>
      </w:r>
      <w:r>
        <w:rPr>
          <w:rFonts w:ascii="Times New Roman" w:hAnsi="Times New Roman" w:cs="Times New Roman"/>
          <w:sz w:val="28"/>
          <w:szCs w:val="28"/>
        </w:rPr>
        <w:t>68</w:t>
      </w:r>
    </w:p>
    <w:p w:rsidR="00EE109F" w:rsidRDefault="00EE109F" w:rsidP="00EE109F">
      <w:pPr>
        <w:rPr>
          <w:rFonts w:ascii="Times New Roman" w:hAnsi="Times New Roman" w:cs="Times New Roman"/>
          <w:sz w:val="28"/>
          <w:szCs w:val="28"/>
        </w:rPr>
      </w:pPr>
      <w:r>
        <w:rPr>
          <w:rFonts w:ascii="Times New Roman" w:hAnsi="Times New Roman" w:cs="Times New Roman"/>
          <w:sz w:val="28"/>
          <w:szCs w:val="28"/>
        </w:rPr>
        <w:t xml:space="preserve">Про затвердження плану заходів </w:t>
      </w:r>
    </w:p>
    <w:p w:rsidR="00EE109F" w:rsidRDefault="00EE109F" w:rsidP="00EE109F">
      <w:pPr>
        <w:rPr>
          <w:rFonts w:ascii="Times New Roman" w:hAnsi="Times New Roman" w:cs="Times New Roman"/>
          <w:sz w:val="28"/>
          <w:szCs w:val="28"/>
        </w:rPr>
      </w:pPr>
      <w:r>
        <w:rPr>
          <w:rFonts w:ascii="Times New Roman" w:hAnsi="Times New Roman" w:cs="Times New Roman"/>
          <w:sz w:val="28"/>
          <w:szCs w:val="28"/>
        </w:rPr>
        <w:t>щодо протидії булінгу</w:t>
      </w:r>
    </w:p>
    <w:p w:rsidR="00EE109F" w:rsidRDefault="00EE109F" w:rsidP="00DA4559">
      <w:pPr>
        <w:jc w:val="both"/>
        <w:rPr>
          <w:rFonts w:ascii="Times New Roman" w:hAnsi="Times New Roman" w:cs="Times New Roman"/>
          <w:sz w:val="28"/>
          <w:szCs w:val="28"/>
        </w:rPr>
      </w:pPr>
      <w:r>
        <w:rPr>
          <w:rFonts w:ascii="Times New Roman" w:hAnsi="Times New Roman" w:cs="Times New Roman"/>
          <w:sz w:val="28"/>
          <w:szCs w:val="28"/>
        </w:rPr>
        <w:t xml:space="preserve">    </w:t>
      </w:r>
      <w:r w:rsidR="00DA4559">
        <w:rPr>
          <w:rFonts w:ascii="Times New Roman" w:hAnsi="Times New Roman" w:cs="Times New Roman"/>
          <w:sz w:val="28"/>
          <w:szCs w:val="28"/>
        </w:rPr>
        <w:t xml:space="preserve">   </w:t>
      </w:r>
      <w:r>
        <w:rPr>
          <w:rFonts w:ascii="Times New Roman" w:hAnsi="Times New Roman" w:cs="Times New Roman"/>
          <w:sz w:val="28"/>
          <w:szCs w:val="28"/>
        </w:rPr>
        <w:t xml:space="preserve">Відповідно до Закону України від 18 грудня 2018 року № 2657-VIII «Про внесення змін до деяких </w:t>
      </w:r>
      <w:r w:rsidR="00341879">
        <w:rPr>
          <w:rFonts w:ascii="Times New Roman" w:hAnsi="Times New Roman" w:cs="Times New Roman"/>
          <w:sz w:val="28"/>
          <w:szCs w:val="28"/>
        </w:rPr>
        <w:t>законодавчих актів України щодо протидії боулінгу», Закону України «Про освіту» та з метою удосконалення відносин у сфері протидії булінгу</w:t>
      </w:r>
    </w:p>
    <w:p w:rsidR="00341879" w:rsidRDefault="00341879" w:rsidP="00341879">
      <w:pPr>
        <w:jc w:val="center"/>
        <w:rPr>
          <w:rFonts w:ascii="Times New Roman" w:hAnsi="Times New Roman" w:cs="Times New Roman"/>
          <w:sz w:val="28"/>
          <w:szCs w:val="28"/>
        </w:rPr>
      </w:pPr>
      <w:r>
        <w:rPr>
          <w:rFonts w:ascii="Times New Roman" w:hAnsi="Times New Roman" w:cs="Times New Roman"/>
          <w:sz w:val="28"/>
          <w:szCs w:val="28"/>
        </w:rPr>
        <w:t>НАКАЗУЮ:</w:t>
      </w:r>
    </w:p>
    <w:p w:rsidR="00341879" w:rsidRDefault="00521403" w:rsidP="00521403">
      <w:pPr>
        <w:spacing w:after="240" w:line="384" w:lineRule="atLeast"/>
        <w:jc w:val="both"/>
        <w:textAlignment w:val="baseline"/>
        <w:rPr>
          <w:rFonts w:ascii="Times New Roman" w:hAnsi="Times New Roman" w:cs="Times New Roman"/>
          <w:sz w:val="28"/>
          <w:szCs w:val="28"/>
        </w:rPr>
      </w:pPr>
      <w:r>
        <w:rPr>
          <w:rFonts w:ascii="Times New Roman" w:hAnsi="Times New Roman" w:cs="Times New Roman"/>
          <w:sz w:val="28"/>
          <w:szCs w:val="28"/>
        </w:rPr>
        <w:t xml:space="preserve">1. </w:t>
      </w:r>
      <w:r w:rsidR="00341879">
        <w:rPr>
          <w:rFonts w:ascii="Times New Roman" w:hAnsi="Times New Roman" w:cs="Times New Roman"/>
          <w:sz w:val="28"/>
          <w:szCs w:val="28"/>
        </w:rPr>
        <w:t xml:space="preserve">Затвердити план заходів закладу освіти, спрямованих на запобігання та протидію </w:t>
      </w:r>
      <w:r>
        <w:rPr>
          <w:rFonts w:ascii="Times New Roman" w:hAnsi="Times New Roman" w:cs="Times New Roman"/>
          <w:sz w:val="28"/>
          <w:szCs w:val="28"/>
        </w:rPr>
        <w:t>б</w:t>
      </w:r>
      <w:r w:rsidR="00341879">
        <w:rPr>
          <w:rFonts w:ascii="Times New Roman" w:hAnsi="Times New Roman" w:cs="Times New Roman"/>
          <w:sz w:val="28"/>
          <w:szCs w:val="28"/>
        </w:rPr>
        <w:t>улінгу</w:t>
      </w:r>
      <w:r>
        <w:rPr>
          <w:rFonts w:ascii="Times New Roman" w:hAnsi="Times New Roman" w:cs="Times New Roman"/>
          <w:sz w:val="28"/>
          <w:szCs w:val="28"/>
        </w:rPr>
        <w:t xml:space="preserve"> та п</w:t>
      </w:r>
      <w:r w:rsidRPr="00521403">
        <w:rPr>
          <w:rFonts w:ascii="Times New Roman" w:hAnsi="Times New Roman" w:cs="Times New Roman"/>
          <w:sz w:val="28"/>
          <w:szCs w:val="28"/>
        </w:rPr>
        <w:t>орядок подання та розгляду заяв про випадки булінгу (цькування) у закладі освіти</w:t>
      </w:r>
      <w:r>
        <w:rPr>
          <w:rFonts w:ascii="Times New Roman" w:hAnsi="Times New Roman" w:cs="Times New Roman"/>
          <w:sz w:val="28"/>
          <w:szCs w:val="28"/>
        </w:rPr>
        <w:t xml:space="preserve">  (додаток 1).</w:t>
      </w:r>
    </w:p>
    <w:p w:rsidR="00521403" w:rsidRDefault="00521403" w:rsidP="00423E28">
      <w:pPr>
        <w:pStyle w:val="a5"/>
        <w:ind w:left="0"/>
        <w:jc w:val="both"/>
        <w:rPr>
          <w:rFonts w:ascii="Times New Roman" w:hAnsi="Times New Roman" w:cs="Times New Roman"/>
          <w:sz w:val="28"/>
          <w:szCs w:val="28"/>
        </w:rPr>
      </w:pPr>
      <w:r>
        <w:rPr>
          <w:rFonts w:ascii="Times New Roman" w:hAnsi="Times New Roman" w:cs="Times New Roman"/>
          <w:sz w:val="28"/>
          <w:szCs w:val="28"/>
        </w:rPr>
        <w:t xml:space="preserve">2. Уповноважити здійснювати  контроль за виконанням плану заходів, </w:t>
      </w:r>
      <w:r w:rsidR="00423E28">
        <w:rPr>
          <w:rFonts w:ascii="Times New Roman" w:hAnsi="Times New Roman" w:cs="Times New Roman"/>
          <w:sz w:val="28"/>
          <w:szCs w:val="28"/>
        </w:rPr>
        <w:t>спрямованих на запобігання та протидію булінгу</w:t>
      </w:r>
      <w:r w:rsidR="00423E28" w:rsidRPr="00423E28">
        <w:rPr>
          <w:rFonts w:ascii="Times New Roman" w:hAnsi="Times New Roman" w:cs="Times New Roman"/>
          <w:sz w:val="28"/>
          <w:szCs w:val="28"/>
        </w:rPr>
        <w:t xml:space="preserve"> </w:t>
      </w:r>
      <w:r w:rsidR="00423E28">
        <w:rPr>
          <w:rFonts w:ascii="Times New Roman" w:hAnsi="Times New Roman" w:cs="Times New Roman"/>
          <w:sz w:val="28"/>
          <w:szCs w:val="28"/>
        </w:rPr>
        <w:t xml:space="preserve"> та відповідальним за розгляд скарг про відмову у реагуванні на випадки боулінгу за відповідними заявами, а також процедуру подання заяв заступника  директора з навчально-виховної роботи Самойлову С.І.</w:t>
      </w:r>
    </w:p>
    <w:p w:rsidR="00DA4559" w:rsidRDefault="00423E28" w:rsidP="00DA4559">
      <w:pPr>
        <w:pStyle w:val="a5"/>
        <w:ind w:left="0"/>
        <w:jc w:val="right"/>
        <w:rPr>
          <w:rFonts w:ascii="Times New Roman" w:hAnsi="Times New Roman" w:cs="Times New Roman"/>
          <w:sz w:val="28"/>
          <w:szCs w:val="28"/>
        </w:rPr>
      </w:pPr>
      <w:r>
        <w:rPr>
          <w:rFonts w:ascii="Times New Roman" w:hAnsi="Times New Roman" w:cs="Times New Roman"/>
          <w:sz w:val="28"/>
          <w:szCs w:val="28"/>
        </w:rPr>
        <w:t>Постійно</w:t>
      </w:r>
    </w:p>
    <w:p w:rsidR="00423E28" w:rsidRPr="00341879" w:rsidRDefault="00423E28" w:rsidP="00DA4559">
      <w:pPr>
        <w:pStyle w:val="a5"/>
        <w:ind w:left="0"/>
        <w:jc w:val="both"/>
        <w:rPr>
          <w:rFonts w:ascii="Times New Roman" w:hAnsi="Times New Roman" w:cs="Times New Roman"/>
          <w:sz w:val="28"/>
          <w:szCs w:val="28"/>
        </w:rPr>
      </w:pPr>
      <w:r>
        <w:rPr>
          <w:rFonts w:ascii="Times New Roman" w:hAnsi="Times New Roman" w:cs="Times New Roman"/>
          <w:sz w:val="28"/>
          <w:szCs w:val="28"/>
        </w:rPr>
        <w:t xml:space="preserve">3. </w:t>
      </w:r>
      <w:r w:rsidR="00DA4559">
        <w:rPr>
          <w:rFonts w:ascii="Times New Roman" w:hAnsi="Times New Roman" w:cs="Times New Roman"/>
          <w:sz w:val="28"/>
          <w:szCs w:val="28"/>
        </w:rPr>
        <w:t>Доручити педагогу- організатору Усенко І.В. в</w:t>
      </w:r>
      <w:r>
        <w:rPr>
          <w:rFonts w:ascii="Times New Roman" w:hAnsi="Times New Roman" w:cs="Times New Roman"/>
          <w:sz w:val="28"/>
          <w:szCs w:val="28"/>
        </w:rPr>
        <w:t xml:space="preserve">исвітлити на сайті </w:t>
      </w:r>
      <w:r w:rsidR="00DA4559">
        <w:rPr>
          <w:rFonts w:ascii="Times New Roman" w:hAnsi="Times New Roman" w:cs="Times New Roman"/>
          <w:sz w:val="28"/>
          <w:szCs w:val="28"/>
        </w:rPr>
        <w:t>закладі освіти правила для учнів, план заходів, спрямованих на запобігання  та протидію боулінгу, а також процедуру подання заяв  учасниками освітнього процесу на випадок булінгу в закладі освіти.</w:t>
      </w:r>
    </w:p>
    <w:p w:rsidR="00DA4559" w:rsidRDefault="00564E5C" w:rsidP="00DA4559">
      <w:pPr>
        <w:jc w:val="right"/>
        <w:rPr>
          <w:rFonts w:ascii="Times New Roman" w:hAnsi="Times New Roman" w:cs="Times New Roman"/>
          <w:sz w:val="28"/>
          <w:szCs w:val="28"/>
        </w:rPr>
      </w:pPr>
      <w:r>
        <w:rPr>
          <w:rFonts w:ascii="Times New Roman" w:hAnsi="Times New Roman" w:cs="Times New Roman"/>
          <w:sz w:val="28"/>
          <w:szCs w:val="28"/>
        </w:rPr>
        <w:t>01</w:t>
      </w:r>
      <w:r w:rsidR="00DA4559" w:rsidRPr="00DA4559">
        <w:rPr>
          <w:rFonts w:ascii="Times New Roman" w:hAnsi="Times New Roman" w:cs="Times New Roman"/>
          <w:sz w:val="28"/>
          <w:szCs w:val="28"/>
        </w:rPr>
        <w:t>.0</w:t>
      </w:r>
      <w:r>
        <w:rPr>
          <w:rFonts w:ascii="Times New Roman" w:hAnsi="Times New Roman" w:cs="Times New Roman"/>
          <w:sz w:val="28"/>
          <w:szCs w:val="28"/>
        </w:rPr>
        <w:t>9.2021</w:t>
      </w:r>
    </w:p>
    <w:p w:rsidR="00DA4559" w:rsidRDefault="00DA4559" w:rsidP="00DA4559">
      <w:pPr>
        <w:rPr>
          <w:rFonts w:ascii="Times New Roman" w:hAnsi="Times New Roman" w:cs="Times New Roman"/>
          <w:sz w:val="28"/>
          <w:szCs w:val="28"/>
        </w:rPr>
      </w:pPr>
      <w:r>
        <w:rPr>
          <w:rFonts w:ascii="Times New Roman" w:hAnsi="Times New Roman" w:cs="Times New Roman"/>
          <w:sz w:val="28"/>
          <w:szCs w:val="28"/>
        </w:rPr>
        <w:t>4. Контроль за виконанням даного наказу залишаю за собою.</w:t>
      </w:r>
    </w:p>
    <w:p w:rsidR="00DA4559" w:rsidRDefault="00DA4559" w:rsidP="00DA4559">
      <w:pPr>
        <w:rPr>
          <w:rFonts w:ascii="Times New Roman" w:hAnsi="Times New Roman" w:cs="Times New Roman"/>
          <w:sz w:val="28"/>
          <w:szCs w:val="28"/>
        </w:rPr>
      </w:pPr>
      <w:r>
        <w:rPr>
          <w:rFonts w:ascii="Times New Roman" w:hAnsi="Times New Roman" w:cs="Times New Roman"/>
          <w:sz w:val="28"/>
          <w:szCs w:val="28"/>
        </w:rPr>
        <w:t>Директор                                                                                  І.А. Кутова – Булатова</w:t>
      </w:r>
    </w:p>
    <w:p w:rsidR="00DA4559" w:rsidRDefault="00DA4559" w:rsidP="00DA4559">
      <w:pPr>
        <w:rPr>
          <w:rFonts w:ascii="Times New Roman" w:hAnsi="Times New Roman" w:cs="Times New Roman"/>
          <w:sz w:val="28"/>
          <w:szCs w:val="28"/>
        </w:rPr>
      </w:pPr>
    </w:p>
    <w:p w:rsidR="00DA4559" w:rsidRDefault="00DA4559" w:rsidP="00DA4559">
      <w:pPr>
        <w:rPr>
          <w:rFonts w:ascii="Times New Roman" w:hAnsi="Times New Roman" w:cs="Times New Roman"/>
          <w:sz w:val="28"/>
          <w:szCs w:val="28"/>
        </w:rPr>
      </w:pPr>
      <w:r>
        <w:rPr>
          <w:rFonts w:ascii="Times New Roman" w:hAnsi="Times New Roman" w:cs="Times New Roman"/>
          <w:sz w:val="28"/>
          <w:szCs w:val="28"/>
        </w:rPr>
        <w:lastRenderedPageBreak/>
        <w:t>З наказом ознайомлені:</w:t>
      </w:r>
    </w:p>
    <w:p w:rsidR="00DA4559" w:rsidRDefault="00DA4559" w:rsidP="00DA4559">
      <w:pPr>
        <w:rPr>
          <w:rFonts w:ascii="Times New Roman" w:hAnsi="Times New Roman" w:cs="Times New Roman"/>
          <w:sz w:val="28"/>
          <w:szCs w:val="28"/>
        </w:rPr>
      </w:pPr>
      <w:proofErr w:type="spellStart"/>
      <w:r>
        <w:rPr>
          <w:rFonts w:ascii="Times New Roman" w:hAnsi="Times New Roman" w:cs="Times New Roman"/>
          <w:sz w:val="28"/>
          <w:szCs w:val="28"/>
        </w:rPr>
        <w:t>Самойлова</w:t>
      </w:r>
      <w:proofErr w:type="spellEnd"/>
      <w:r>
        <w:rPr>
          <w:rFonts w:ascii="Times New Roman" w:hAnsi="Times New Roman" w:cs="Times New Roman"/>
          <w:sz w:val="28"/>
          <w:szCs w:val="28"/>
        </w:rPr>
        <w:t xml:space="preserve"> С.І.</w:t>
      </w:r>
    </w:p>
    <w:p w:rsidR="00DA4559" w:rsidRDefault="00DA4559" w:rsidP="00DA4559">
      <w:pPr>
        <w:rPr>
          <w:rFonts w:ascii="Times New Roman" w:hAnsi="Times New Roman" w:cs="Times New Roman"/>
          <w:sz w:val="28"/>
          <w:szCs w:val="28"/>
        </w:rPr>
      </w:pPr>
      <w:r>
        <w:rPr>
          <w:rFonts w:ascii="Times New Roman" w:hAnsi="Times New Roman" w:cs="Times New Roman"/>
          <w:sz w:val="28"/>
          <w:szCs w:val="28"/>
        </w:rPr>
        <w:t>Усенко І.В.</w:t>
      </w:r>
    </w:p>
    <w:p w:rsidR="00DA4559" w:rsidRDefault="00DA4559" w:rsidP="00DA4559">
      <w:pPr>
        <w:rPr>
          <w:rFonts w:ascii="Times New Roman" w:hAnsi="Times New Roman" w:cs="Times New Roman"/>
          <w:sz w:val="28"/>
          <w:szCs w:val="28"/>
        </w:rPr>
      </w:pPr>
      <w:proofErr w:type="spellStart"/>
      <w:r>
        <w:rPr>
          <w:rFonts w:ascii="Times New Roman" w:hAnsi="Times New Roman" w:cs="Times New Roman"/>
          <w:sz w:val="28"/>
          <w:szCs w:val="28"/>
        </w:rPr>
        <w:t>Тавлуй</w:t>
      </w:r>
      <w:proofErr w:type="spellEnd"/>
      <w:r>
        <w:rPr>
          <w:rFonts w:ascii="Times New Roman" w:hAnsi="Times New Roman" w:cs="Times New Roman"/>
          <w:sz w:val="28"/>
          <w:szCs w:val="28"/>
        </w:rPr>
        <w:t xml:space="preserve"> С.В.</w:t>
      </w:r>
    </w:p>
    <w:p w:rsidR="00DA4559" w:rsidRDefault="00DA4559" w:rsidP="00DA4559">
      <w:pPr>
        <w:rPr>
          <w:rFonts w:ascii="Times New Roman" w:hAnsi="Times New Roman" w:cs="Times New Roman"/>
          <w:sz w:val="28"/>
          <w:szCs w:val="28"/>
        </w:rPr>
      </w:pPr>
      <w:proofErr w:type="spellStart"/>
      <w:r>
        <w:rPr>
          <w:rFonts w:ascii="Times New Roman" w:hAnsi="Times New Roman" w:cs="Times New Roman"/>
          <w:sz w:val="28"/>
          <w:szCs w:val="28"/>
        </w:rPr>
        <w:t>Булдигіна</w:t>
      </w:r>
      <w:proofErr w:type="spellEnd"/>
      <w:r>
        <w:rPr>
          <w:rFonts w:ascii="Times New Roman" w:hAnsi="Times New Roman" w:cs="Times New Roman"/>
          <w:sz w:val="28"/>
          <w:szCs w:val="28"/>
        </w:rPr>
        <w:t xml:space="preserve"> С.В.</w:t>
      </w:r>
    </w:p>
    <w:p w:rsidR="00DA4559" w:rsidRDefault="00DA4559" w:rsidP="00DA4559">
      <w:pPr>
        <w:rPr>
          <w:rFonts w:ascii="Times New Roman" w:hAnsi="Times New Roman" w:cs="Times New Roman"/>
          <w:sz w:val="28"/>
          <w:szCs w:val="28"/>
        </w:rPr>
      </w:pPr>
      <w:proofErr w:type="spellStart"/>
      <w:r>
        <w:rPr>
          <w:rFonts w:ascii="Times New Roman" w:hAnsi="Times New Roman" w:cs="Times New Roman"/>
          <w:sz w:val="28"/>
          <w:szCs w:val="28"/>
        </w:rPr>
        <w:t>Безценна</w:t>
      </w:r>
      <w:proofErr w:type="spellEnd"/>
      <w:r>
        <w:rPr>
          <w:rFonts w:ascii="Times New Roman" w:hAnsi="Times New Roman" w:cs="Times New Roman"/>
          <w:sz w:val="28"/>
          <w:szCs w:val="28"/>
        </w:rPr>
        <w:t xml:space="preserve"> О.Л.</w:t>
      </w:r>
    </w:p>
    <w:p w:rsidR="00DA4559" w:rsidRDefault="00DA4559" w:rsidP="00DA4559">
      <w:pPr>
        <w:rPr>
          <w:rFonts w:ascii="Times New Roman" w:hAnsi="Times New Roman" w:cs="Times New Roman"/>
          <w:sz w:val="28"/>
          <w:szCs w:val="28"/>
        </w:rPr>
      </w:pPr>
      <w:proofErr w:type="spellStart"/>
      <w:r>
        <w:rPr>
          <w:rFonts w:ascii="Times New Roman" w:hAnsi="Times New Roman" w:cs="Times New Roman"/>
          <w:sz w:val="28"/>
          <w:szCs w:val="28"/>
        </w:rPr>
        <w:t>Анацька</w:t>
      </w:r>
      <w:proofErr w:type="spellEnd"/>
      <w:r>
        <w:rPr>
          <w:rFonts w:ascii="Times New Roman" w:hAnsi="Times New Roman" w:cs="Times New Roman"/>
          <w:sz w:val="28"/>
          <w:szCs w:val="28"/>
        </w:rPr>
        <w:t xml:space="preserve"> Т.О.</w:t>
      </w:r>
    </w:p>
    <w:p w:rsidR="00DA4559" w:rsidRDefault="00DA4559" w:rsidP="00DA4559">
      <w:pPr>
        <w:rPr>
          <w:rFonts w:ascii="Times New Roman" w:hAnsi="Times New Roman" w:cs="Times New Roman"/>
          <w:sz w:val="28"/>
          <w:szCs w:val="28"/>
        </w:rPr>
      </w:pPr>
      <w:proofErr w:type="spellStart"/>
      <w:r>
        <w:rPr>
          <w:rFonts w:ascii="Times New Roman" w:hAnsi="Times New Roman" w:cs="Times New Roman"/>
          <w:sz w:val="28"/>
          <w:szCs w:val="28"/>
        </w:rPr>
        <w:t>Ченцова</w:t>
      </w:r>
      <w:proofErr w:type="spellEnd"/>
      <w:r>
        <w:rPr>
          <w:rFonts w:ascii="Times New Roman" w:hAnsi="Times New Roman" w:cs="Times New Roman"/>
          <w:sz w:val="28"/>
          <w:szCs w:val="28"/>
        </w:rPr>
        <w:t xml:space="preserve"> О.М.</w:t>
      </w:r>
    </w:p>
    <w:p w:rsidR="00DA4559" w:rsidRDefault="00DA4559" w:rsidP="00DA4559">
      <w:pPr>
        <w:rPr>
          <w:rFonts w:ascii="Times New Roman" w:hAnsi="Times New Roman" w:cs="Times New Roman"/>
          <w:sz w:val="28"/>
          <w:szCs w:val="28"/>
        </w:rPr>
      </w:pPr>
      <w:r>
        <w:rPr>
          <w:rFonts w:ascii="Times New Roman" w:hAnsi="Times New Roman" w:cs="Times New Roman"/>
          <w:sz w:val="28"/>
          <w:szCs w:val="28"/>
        </w:rPr>
        <w:t>Вовчок Л.В.</w:t>
      </w:r>
    </w:p>
    <w:p w:rsidR="00DA4559" w:rsidRDefault="00DA4559" w:rsidP="00DA4559">
      <w:pPr>
        <w:rPr>
          <w:rFonts w:ascii="Times New Roman" w:hAnsi="Times New Roman" w:cs="Times New Roman"/>
          <w:sz w:val="28"/>
          <w:szCs w:val="28"/>
        </w:rPr>
      </w:pPr>
      <w:r>
        <w:rPr>
          <w:rFonts w:ascii="Times New Roman" w:hAnsi="Times New Roman" w:cs="Times New Roman"/>
          <w:sz w:val="28"/>
          <w:szCs w:val="28"/>
        </w:rPr>
        <w:t>Швець Ю.Ю.</w:t>
      </w:r>
    </w:p>
    <w:p w:rsidR="00F37207" w:rsidRDefault="00F37207" w:rsidP="00DA4559">
      <w:pPr>
        <w:rPr>
          <w:rFonts w:ascii="Times New Roman" w:hAnsi="Times New Roman" w:cs="Times New Roman"/>
          <w:sz w:val="28"/>
          <w:szCs w:val="28"/>
        </w:rPr>
      </w:pPr>
    </w:p>
    <w:p w:rsidR="00F37207" w:rsidRDefault="00F37207" w:rsidP="00DA4559">
      <w:pPr>
        <w:rPr>
          <w:rFonts w:ascii="Times New Roman" w:hAnsi="Times New Roman" w:cs="Times New Roman"/>
          <w:sz w:val="28"/>
          <w:szCs w:val="28"/>
        </w:rPr>
      </w:pPr>
    </w:p>
    <w:p w:rsidR="00F37207" w:rsidRDefault="00F37207" w:rsidP="00DA4559">
      <w:pPr>
        <w:rPr>
          <w:rFonts w:ascii="Times New Roman" w:hAnsi="Times New Roman" w:cs="Times New Roman"/>
          <w:sz w:val="28"/>
          <w:szCs w:val="28"/>
        </w:rPr>
      </w:pPr>
    </w:p>
    <w:p w:rsidR="00F37207" w:rsidRDefault="00F37207" w:rsidP="00DA4559">
      <w:pPr>
        <w:rPr>
          <w:rFonts w:ascii="Times New Roman" w:hAnsi="Times New Roman" w:cs="Times New Roman"/>
          <w:sz w:val="28"/>
          <w:szCs w:val="28"/>
        </w:rPr>
      </w:pPr>
    </w:p>
    <w:p w:rsidR="00F37207" w:rsidRDefault="00F37207" w:rsidP="00DA4559">
      <w:pPr>
        <w:rPr>
          <w:rFonts w:ascii="Times New Roman" w:hAnsi="Times New Roman" w:cs="Times New Roman"/>
          <w:sz w:val="28"/>
          <w:szCs w:val="28"/>
        </w:rPr>
      </w:pPr>
    </w:p>
    <w:p w:rsidR="00F37207" w:rsidRDefault="00F37207" w:rsidP="00DA4559">
      <w:pPr>
        <w:rPr>
          <w:rFonts w:ascii="Times New Roman" w:hAnsi="Times New Roman" w:cs="Times New Roman"/>
          <w:sz w:val="28"/>
          <w:szCs w:val="28"/>
        </w:rPr>
      </w:pPr>
    </w:p>
    <w:p w:rsidR="00F37207" w:rsidRDefault="00F37207" w:rsidP="00DA4559">
      <w:pPr>
        <w:rPr>
          <w:rFonts w:ascii="Times New Roman" w:hAnsi="Times New Roman" w:cs="Times New Roman"/>
          <w:sz w:val="28"/>
          <w:szCs w:val="28"/>
        </w:rPr>
      </w:pPr>
    </w:p>
    <w:p w:rsidR="00F37207" w:rsidRDefault="00F37207" w:rsidP="00DA4559">
      <w:pPr>
        <w:rPr>
          <w:rFonts w:ascii="Times New Roman" w:hAnsi="Times New Roman" w:cs="Times New Roman"/>
          <w:sz w:val="28"/>
          <w:szCs w:val="28"/>
        </w:rPr>
      </w:pPr>
    </w:p>
    <w:p w:rsidR="00F37207" w:rsidRDefault="00F37207" w:rsidP="00DA4559">
      <w:pPr>
        <w:rPr>
          <w:rFonts w:ascii="Times New Roman" w:hAnsi="Times New Roman" w:cs="Times New Roman"/>
          <w:sz w:val="28"/>
          <w:szCs w:val="28"/>
        </w:rPr>
      </w:pPr>
    </w:p>
    <w:p w:rsidR="00F37207" w:rsidRDefault="00F37207" w:rsidP="00DA4559">
      <w:pPr>
        <w:rPr>
          <w:rFonts w:ascii="Times New Roman" w:hAnsi="Times New Roman" w:cs="Times New Roman"/>
          <w:sz w:val="28"/>
          <w:szCs w:val="28"/>
        </w:rPr>
      </w:pPr>
    </w:p>
    <w:p w:rsidR="00F37207" w:rsidRDefault="00F37207" w:rsidP="00DA4559">
      <w:pPr>
        <w:rPr>
          <w:rFonts w:ascii="Times New Roman" w:hAnsi="Times New Roman" w:cs="Times New Roman"/>
          <w:sz w:val="28"/>
          <w:szCs w:val="28"/>
        </w:rPr>
      </w:pPr>
    </w:p>
    <w:p w:rsidR="00F37207" w:rsidRDefault="00F37207" w:rsidP="00DA4559">
      <w:pPr>
        <w:rPr>
          <w:rFonts w:ascii="Times New Roman" w:hAnsi="Times New Roman" w:cs="Times New Roman"/>
          <w:sz w:val="28"/>
          <w:szCs w:val="28"/>
        </w:rPr>
      </w:pPr>
    </w:p>
    <w:p w:rsidR="00F37207" w:rsidRDefault="00F37207" w:rsidP="00DA4559">
      <w:pPr>
        <w:rPr>
          <w:rFonts w:ascii="Times New Roman" w:hAnsi="Times New Roman" w:cs="Times New Roman"/>
          <w:sz w:val="28"/>
          <w:szCs w:val="28"/>
        </w:rPr>
      </w:pPr>
    </w:p>
    <w:p w:rsidR="00F37207" w:rsidRDefault="00F37207" w:rsidP="00DA4559">
      <w:pPr>
        <w:rPr>
          <w:rFonts w:ascii="Times New Roman" w:hAnsi="Times New Roman" w:cs="Times New Roman"/>
          <w:sz w:val="28"/>
          <w:szCs w:val="28"/>
        </w:rPr>
      </w:pPr>
    </w:p>
    <w:p w:rsidR="00F37207" w:rsidRDefault="00F37207" w:rsidP="00DA4559">
      <w:pPr>
        <w:rPr>
          <w:rFonts w:ascii="Times New Roman" w:hAnsi="Times New Roman" w:cs="Times New Roman"/>
          <w:sz w:val="28"/>
          <w:szCs w:val="28"/>
        </w:rPr>
      </w:pPr>
    </w:p>
    <w:p w:rsidR="00F37207" w:rsidRDefault="00F37207" w:rsidP="00DA4559">
      <w:pPr>
        <w:rPr>
          <w:rFonts w:ascii="Times New Roman" w:hAnsi="Times New Roman" w:cs="Times New Roman"/>
          <w:sz w:val="28"/>
          <w:szCs w:val="28"/>
        </w:rPr>
      </w:pPr>
    </w:p>
    <w:p w:rsidR="00F37207" w:rsidRDefault="00E133C0" w:rsidP="00F37207">
      <w:pPr>
        <w:spacing w:after="0" w:line="384" w:lineRule="atLeast"/>
        <w:jc w:val="right"/>
        <w:textAlignment w:val="baseline"/>
        <w:rPr>
          <w:rFonts w:ascii="Times New Roman" w:eastAsia="Times New Roman" w:hAnsi="Times New Roman" w:cs="Times New Roman"/>
          <w:b/>
          <w:bCs/>
          <w:sz w:val="24"/>
          <w:szCs w:val="24"/>
          <w:vertAlign w:val="superscript"/>
        </w:rPr>
      </w:pPr>
      <w:r>
        <w:rPr>
          <w:rFonts w:ascii="Times New Roman" w:eastAsia="Times New Roman" w:hAnsi="Times New Roman" w:cs="Times New Roman"/>
          <w:b/>
          <w:bCs/>
          <w:sz w:val="24"/>
          <w:szCs w:val="24"/>
        </w:rPr>
        <w:lastRenderedPageBreak/>
        <w:t>Додаток 1 до наказу від 30.08.2021</w:t>
      </w:r>
      <w:r w:rsidR="00F37207">
        <w:rPr>
          <w:rFonts w:ascii="Times New Roman" w:eastAsia="Times New Roman" w:hAnsi="Times New Roman" w:cs="Times New Roman"/>
          <w:b/>
          <w:bCs/>
          <w:sz w:val="24"/>
          <w:szCs w:val="24"/>
        </w:rPr>
        <w:t xml:space="preserve"> № </w:t>
      </w:r>
      <w:r>
        <w:rPr>
          <w:rFonts w:ascii="Times New Roman" w:eastAsia="Times New Roman" w:hAnsi="Times New Roman" w:cs="Times New Roman"/>
          <w:b/>
          <w:bCs/>
          <w:sz w:val="24"/>
          <w:szCs w:val="24"/>
        </w:rPr>
        <w:t>68</w:t>
      </w:r>
    </w:p>
    <w:p w:rsidR="00F37207" w:rsidRDefault="00F37207" w:rsidP="00F37207">
      <w:pPr>
        <w:spacing w:after="0" w:line="384"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План</w:t>
      </w:r>
    </w:p>
    <w:p w:rsidR="00F37207" w:rsidRDefault="00F37207" w:rsidP="00F37207">
      <w:pPr>
        <w:spacing w:after="0" w:line="384"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заходів щодо профілактики булінгу</w:t>
      </w:r>
    </w:p>
    <w:p w:rsidR="00F37207" w:rsidRDefault="00E133C0" w:rsidP="00F37207">
      <w:pPr>
        <w:spacing w:line="384"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2021 – 2022</w:t>
      </w:r>
      <w:r w:rsidR="00F37207">
        <w:rPr>
          <w:rFonts w:ascii="Times New Roman" w:eastAsia="Times New Roman" w:hAnsi="Times New Roman" w:cs="Times New Roman"/>
          <w:b/>
          <w:bCs/>
          <w:sz w:val="24"/>
          <w:szCs w:val="24"/>
        </w:rPr>
        <w:t xml:space="preserve"> навчальний рік</w:t>
      </w:r>
    </w:p>
    <w:tbl>
      <w:tblPr>
        <w:tblW w:w="9856" w:type="dxa"/>
        <w:tblCellMar>
          <w:left w:w="0" w:type="dxa"/>
          <w:right w:w="0" w:type="dxa"/>
        </w:tblCellMar>
        <w:tblLook w:val="04A0" w:firstRow="1" w:lastRow="0" w:firstColumn="1" w:lastColumn="0" w:noHBand="0" w:noVBand="1"/>
      </w:tblPr>
      <w:tblGrid>
        <w:gridCol w:w="522"/>
        <w:gridCol w:w="2538"/>
        <w:gridCol w:w="1320"/>
        <w:gridCol w:w="373"/>
        <w:gridCol w:w="142"/>
        <w:gridCol w:w="940"/>
        <w:gridCol w:w="336"/>
        <w:gridCol w:w="141"/>
        <w:gridCol w:w="1418"/>
        <w:gridCol w:w="255"/>
        <w:gridCol w:w="1871"/>
      </w:tblGrid>
      <w:tr w:rsidR="00F37207" w:rsidTr="00F37207">
        <w:tc>
          <w:tcPr>
            <w:tcW w:w="522"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п/п</w:t>
            </w:r>
          </w:p>
        </w:tc>
        <w:tc>
          <w:tcPr>
            <w:tcW w:w="253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Назва заходу</w:t>
            </w:r>
          </w:p>
        </w:tc>
        <w:tc>
          <w:tcPr>
            <w:tcW w:w="1320"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Цільова аудиторія</w:t>
            </w:r>
          </w:p>
        </w:tc>
        <w:tc>
          <w:tcPr>
            <w:tcW w:w="1455" w:type="dxa"/>
            <w:gridSpan w:val="3"/>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Термін виконання</w:t>
            </w:r>
          </w:p>
        </w:tc>
        <w:tc>
          <w:tcPr>
            <w:tcW w:w="4021" w:type="dxa"/>
            <w:gridSpan w:val="5"/>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Відповідальний</w:t>
            </w:r>
          </w:p>
        </w:tc>
      </w:tr>
      <w:tr w:rsidR="00F37207" w:rsidTr="00F37207">
        <w:tc>
          <w:tcPr>
            <w:tcW w:w="9856" w:type="dxa"/>
            <w:gridSpan w:val="11"/>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Діагностичний етап</w:t>
            </w:r>
          </w:p>
        </w:tc>
      </w:tr>
      <w:tr w:rsidR="00F37207" w:rsidTr="00F37207">
        <w:tc>
          <w:tcPr>
            <w:tcW w:w="522"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73" w:type="dxa"/>
            <w:gridSpan w:val="4"/>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бази інструментарію для діагностування рівня напруги, тривожності в учнівських колективах</w:t>
            </w:r>
          </w:p>
        </w:tc>
        <w:tc>
          <w:tcPr>
            <w:tcW w:w="1417" w:type="dxa"/>
            <w:gridSpan w:val="3"/>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rPr>
                <w:rFonts w:cs="Times New Roman"/>
              </w:rPr>
            </w:pPr>
          </w:p>
        </w:tc>
        <w:tc>
          <w:tcPr>
            <w:tcW w:w="141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Вересень</w:t>
            </w:r>
          </w:p>
        </w:tc>
        <w:tc>
          <w:tcPr>
            <w:tcW w:w="2126" w:type="dxa"/>
            <w:gridSpan w:val="2"/>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Практичний психолог</w:t>
            </w:r>
          </w:p>
          <w:p w:rsidR="00F37207" w:rsidRDefault="00F37207">
            <w:pPr>
              <w:spacing w:after="240" w:line="240" w:lineRule="auto"/>
              <w:jc w:val="center"/>
              <w:textAlignment w:val="baseline"/>
              <w:rPr>
                <w:rFonts w:ascii="Times New Roman" w:eastAsia="Times New Roman" w:hAnsi="Times New Roman" w:cs="Times New Roman"/>
                <w:sz w:val="24"/>
                <w:szCs w:val="24"/>
              </w:rPr>
            </w:pPr>
          </w:p>
        </w:tc>
      </w:tr>
      <w:tr w:rsidR="00F37207" w:rsidTr="00F37207">
        <w:tc>
          <w:tcPr>
            <w:tcW w:w="52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373" w:type="dxa"/>
            <w:gridSpan w:val="4"/>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Діагностування рівня напруги, тривожності в учнівських колективах:</w:t>
            </w:r>
          </w:p>
          <w:p w:rsidR="00F37207" w:rsidRDefault="00F37207">
            <w:pPr>
              <w:spacing w:after="24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спостереження за </w:t>
            </w:r>
            <w:proofErr w:type="spellStart"/>
            <w:r>
              <w:rPr>
                <w:rFonts w:ascii="Times New Roman" w:eastAsia="Times New Roman" w:hAnsi="Times New Roman" w:cs="Times New Roman"/>
                <w:sz w:val="24"/>
                <w:szCs w:val="24"/>
              </w:rPr>
              <w:t>міжособис</w:t>
            </w:r>
            <w:proofErr w:type="spellEnd"/>
            <w:r>
              <w:rPr>
                <w:rFonts w:ascii="Times New Roman" w:eastAsia="Times New Roman" w:hAnsi="Times New Roman" w:cs="Times New Roman"/>
                <w:sz w:val="24"/>
                <w:szCs w:val="24"/>
              </w:rPr>
              <w:t>-тісною поведінкою здобувачів освіти;</w:t>
            </w:r>
          </w:p>
          <w:p w:rsidR="00F37207" w:rsidRDefault="00F37207">
            <w:pPr>
              <w:spacing w:after="24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опитування (анкетування) учасників освітнього процесу;</w:t>
            </w:r>
          </w:p>
          <w:p w:rsidR="00F37207" w:rsidRDefault="00F37207">
            <w:pPr>
              <w:spacing w:after="24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психологічні діагностики мікроклімату, згуртованості класних колективів та емоційних станів учнів;</w:t>
            </w:r>
          </w:p>
          <w:p w:rsidR="00F37207" w:rsidRDefault="00F37207">
            <w:pPr>
              <w:spacing w:after="24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соціальне дослідження наявності референтних груп та відторгнених в колективах;</w:t>
            </w:r>
          </w:p>
          <w:p w:rsidR="00F37207" w:rsidRDefault="00F37207">
            <w:pPr>
              <w:spacing w:after="24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визначення рівня тривоги та депресії учнів.</w:t>
            </w:r>
          </w:p>
        </w:tc>
        <w:tc>
          <w:tcPr>
            <w:tcW w:w="1417" w:type="dxa"/>
            <w:gridSpan w:val="3"/>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Усі категорії учасників освітнього процесу</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року</w:t>
            </w:r>
          </w:p>
        </w:tc>
        <w:tc>
          <w:tcPr>
            <w:tcW w:w="2126"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Класні керівники, </w:t>
            </w:r>
          </w:p>
          <w:p w:rsidR="00F37207" w:rsidRDefault="00F37207">
            <w:pPr>
              <w:spacing w:after="24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практичний психолог</w:t>
            </w:r>
          </w:p>
        </w:tc>
      </w:tr>
      <w:tr w:rsidR="00F37207" w:rsidTr="00F37207">
        <w:tc>
          <w:tcPr>
            <w:tcW w:w="9856" w:type="dxa"/>
            <w:gridSpan w:val="11"/>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Інформаційно-профілактичні заходи</w:t>
            </w:r>
          </w:p>
        </w:tc>
      </w:tr>
      <w:tr w:rsidR="00F37207" w:rsidTr="00F37207">
        <w:tc>
          <w:tcPr>
            <w:tcW w:w="52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31" w:type="dxa"/>
            <w:gridSpan w:val="3"/>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Обговорення питання протидії булінгу на загальношкільній батьківській конференції</w:t>
            </w:r>
          </w:p>
        </w:tc>
        <w:tc>
          <w:tcPr>
            <w:tcW w:w="1418" w:type="dxa"/>
            <w:gridSpan w:val="3"/>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Батьки здобувачів освіти</w:t>
            </w:r>
          </w:p>
        </w:tc>
        <w:tc>
          <w:tcPr>
            <w:tcW w:w="1814" w:type="dxa"/>
            <w:gridSpan w:val="3"/>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Вересень</w:t>
            </w:r>
          </w:p>
        </w:tc>
        <w:tc>
          <w:tcPr>
            <w:tcW w:w="187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24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Директор </w:t>
            </w:r>
          </w:p>
        </w:tc>
      </w:tr>
      <w:tr w:rsidR="00F37207" w:rsidTr="00F37207">
        <w:tc>
          <w:tcPr>
            <w:tcW w:w="522"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31" w:type="dxa"/>
            <w:gridSpan w:val="3"/>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Засідання методичного об’єднання класних керівників на тему «Протидія булінгу в учнівському колективі »</w:t>
            </w:r>
          </w:p>
        </w:tc>
        <w:tc>
          <w:tcPr>
            <w:tcW w:w="1418" w:type="dxa"/>
            <w:gridSpan w:val="3"/>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Класні керівники</w:t>
            </w:r>
          </w:p>
        </w:tc>
        <w:tc>
          <w:tcPr>
            <w:tcW w:w="1814" w:type="dxa"/>
            <w:gridSpan w:val="3"/>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Жовтень</w:t>
            </w:r>
          </w:p>
        </w:tc>
        <w:tc>
          <w:tcPr>
            <w:tcW w:w="1871"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Заступник директора </w:t>
            </w:r>
          </w:p>
        </w:tc>
      </w:tr>
      <w:tr w:rsidR="00F37207" w:rsidTr="00F37207">
        <w:tc>
          <w:tcPr>
            <w:tcW w:w="52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31" w:type="dxa"/>
            <w:gridSpan w:val="3"/>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Розробка пам’ятки «Маркери булінгу»</w:t>
            </w:r>
          </w:p>
        </w:tc>
        <w:tc>
          <w:tcPr>
            <w:tcW w:w="1418" w:type="dxa"/>
            <w:gridSpan w:val="3"/>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Педагогіч</w:t>
            </w:r>
            <w:proofErr w:type="spellEnd"/>
            <w:r>
              <w:rPr>
                <w:rFonts w:ascii="Times New Roman" w:eastAsia="Times New Roman" w:hAnsi="Times New Roman" w:cs="Times New Roman"/>
                <w:sz w:val="24"/>
                <w:szCs w:val="24"/>
              </w:rPr>
              <w:t>-</w:t>
            </w:r>
          </w:p>
          <w:p w:rsidR="00F37207" w:rsidRDefault="00F37207">
            <w:pPr>
              <w:spacing w:after="24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ний колектив</w:t>
            </w:r>
          </w:p>
        </w:tc>
        <w:tc>
          <w:tcPr>
            <w:tcW w:w="1814" w:type="dxa"/>
            <w:gridSpan w:val="3"/>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Жовтень</w:t>
            </w:r>
          </w:p>
        </w:tc>
        <w:tc>
          <w:tcPr>
            <w:tcW w:w="187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Заступник директора </w:t>
            </w:r>
          </w:p>
        </w:tc>
      </w:tr>
      <w:tr w:rsidR="00F37207" w:rsidTr="00F37207">
        <w:tc>
          <w:tcPr>
            <w:tcW w:w="522"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31" w:type="dxa"/>
            <w:gridSpan w:val="3"/>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Складання порад «Як допомогти дітям упоратися з </w:t>
            </w:r>
            <w:proofErr w:type="spellStart"/>
            <w:r>
              <w:rPr>
                <w:rFonts w:ascii="Times New Roman" w:eastAsia="Times New Roman" w:hAnsi="Times New Roman" w:cs="Times New Roman"/>
                <w:sz w:val="24"/>
                <w:szCs w:val="24"/>
              </w:rPr>
              <w:t>булінгом</w:t>
            </w:r>
            <w:proofErr w:type="spellEnd"/>
            <w:r>
              <w:rPr>
                <w:rFonts w:ascii="Times New Roman" w:eastAsia="Times New Roman" w:hAnsi="Times New Roman" w:cs="Times New Roman"/>
                <w:sz w:val="24"/>
                <w:szCs w:val="24"/>
              </w:rPr>
              <w:t>»</w:t>
            </w:r>
          </w:p>
        </w:tc>
        <w:tc>
          <w:tcPr>
            <w:tcW w:w="1418" w:type="dxa"/>
            <w:gridSpan w:val="3"/>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 4, вихованці ДНЗ</w:t>
            </w:r>
          </w:p>
        </w:tc>
        <w:tc>
          <w:tcPr>
            <w:tcW w:w="1814" w:type="dxa"/>
            <w:gridSpan w:val="3"/>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року</w:t>
            </w:r>
          </w:p>
        </w:tc>
        <w:tc>
          <w:tcPr>
            <w:tcW w:w="1871"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24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Практичний психолог</w:t>
            </w:r>
          </w:p>
        </w:tc>
      </w:tr>
      <w:tr w:rsidR="00F37207" w:rsidTr="00F37207">
        <w:tc>
          <w:tcPr>
            <w:tcW w:w="52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31" w:type="dxa"/>
            <w:gridSpan w:val="3"/>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стану попередження випадків  булінгу</w:t>
            </w:r>
          </w:p>
        </w:tc>
        <w:tc>
          <w:tcPr>
            <w:tcW w:w="1418" w:type="dxa"/>
            <w:gridSpan w:val="3"/>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Нарада при директорі</w:t>
            </w:r>
          </w:p>
        </w:tc>
        <w:tc>
          <w:tcPr>
            <w:tcW w:w="1814" w:type="dxa"/>
            <w:gridSpan w:val="3"/>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Квітень</w:t>
            </w:r>
          </w:p>
        </w:tc>
        <w:tc>
          <w:tcPr>
            <w:tcW w:w="187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r>
      <w:tr w:rsidR="00F37207" w:rsidTr="00F37207">
        <w:tc>
          <w:tcPr>
            <w:tcW w:w="522"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4231" w:type="dxa"/>
            <w:gridSpan w:val="3"/>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Круглий стіл для педагогічного колективу «Безпечна школа. Маски булінгу»</w:t>
            </w:r>
          </w:p>
        </w:tc>
        <w:tc>
          <w:tcPr>
            <w:tcW w:w="1418" w:type="dxa"/>
            <w:gridSpan w:val="3"/>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Педагогіч</w:t>
            </w:r>
            <w:proofErr w:type="spellEnd"/>
            <w:r>
              <w:rPr>
                <w:rFonts w:ascii="Times New Roman" w:eastAsia="Times New Roman" w:hAnsi="Times New Roman" w:cs="Times New Roman"/>
                <w:sz w:val="24"/>
                <w:szCs w:val="24"/>
              </w:rPr>
              <w:t>-ний колектив</w:t>
            </w:r>
          </w:p>
        </w:tc>
        <w:tc>
          <w:tcPr>
            <w:tcW w:w="1814" w:type="dxa"/>
            <w:gridSpan w:val="3"/>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Березень</w:t>
            </w:r>
          </w:p>
        </w:tc>
        <w:tc>
          <w:tcPr>
            <w:tcW w:w="1871"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Практичний психолог</w:t>
            </w:r>
          </w:p>
        </w:tc>
      </w:tr>
      <w:tr w:rsidR="00F37207" w:rsidTr="00F37207">
        <w:tc>
          <w:tcPr>
            <w:tcW w:w="52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231" w:type="dxa"/>
            <w:gridSpan w:val="3"/>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Вивчення законодавчих документів, практик протидії цькуванню</w:t>
            </w:r>
          </w:p>
        </w:tc>
        <w:tc>
          <w:tcPr>
            <w:tcW w:w="1418" w:type="dxa"/>
            <w:gridSpan w:val="3"/>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Педагогіч</w:t>
            </w:r>
            <w:proofErr w:type="spellEnd"/>
            <w:r>
              <w:rPr>
                <w:rFonts w:ascii="Times New Roman" w:eastAsia="Times New Roman" w:hAnsi="Times New Roman" w:cs="Times New Roman"/>
                <w:sz w:val="24"/>
                <w:szCs w:val="24"/>
              </w:rPr>
              <w:t>-ний колектив</w:t>
            </w:r>
          </w:p>
        </w:tc>
        <w:tc>
          <w:tcPr>
            <w:tcW w:w="1814" w:type="dxa"/>
            <w:gridSpan w:val="3"/>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року</w:t>
            </w:r>
          </w:p>
        </w:tc>
        <w:tc>
          <w:tcPr>
            <w:tcW w:w="187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Заступник директора </w:t>
            </w:r>
          </w:p>
        </w:tc>
      </w:tr>
      <w:tr w:rsidR="00F37207" w:rsidTr="00F37207">
        <w:tc>
          <w:tcPr>
            <w:tcW w:w="9856" w:type="dxa"/>
            <w:gridSpan w:val="11"/>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Формування навичок дружніх стосунків здобувачів освіти</w:t>
            </w:r>
          </w:p>
        </w:tc>
      </w:tr>
      <w:tr w:rsidR="00F37207" w:rsidTr="00F37207">
        <w:tc>
          <w:tcPr>
            <w:tcW w:w="52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31" w:type="dxa"/>
            <w:gridSpan w:val="3"/>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ранкових зустрічей  з метою формування навичок дружніх стосунків</w:t>
            </w:r>
          </w:p>
        </w:tc>
        <w:tc>
          <w:tcPr>
            <w:tcW w:w="1418" w:type="dxa"/>
            <w:gridSpan w:val="3"/>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вихованці ДНЗ</w:t>
            </w:r>
          </w:p>
        </w:tc>
        <w:tc>
          <w:tcPr>
            <w:tcW w:w="1814" w:type="dxa"/>
            <w:gridSpan w:val="3"/>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року</w:t>
            </w:r>
          </w:p>
        </w:tc>
        <w:tc>
          <w:tcPr>
            <w:tcW w:w="187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Класоводи</w:t>
            </w:r>
          </w:p>
        </w:tc>
      </w:tr>
      <w:tr w:rsidR="00F37207" w:rsidTr="00F37207">
        <w:tc>
          <w:tcPr>
            <w:tcW w:w="522"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31" w:type="dxa"/>
            <w:gridSpan w:val="3"/>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морально безпечного освітнього простору, формування позитивного мікроклімату та толерантної міжособистісної взаємодії в ході годин спілкування, тренінгових занять</w:t>
            </w:r>
          </w:p>
        </w:tc>
        <w:tc>
          <w:tcPr>
            <w:tcW w:w="1418" w:type="dxa"/>
            <w:gridSpan w:val="3"/>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вихованці ДНЗ</w:t>
            </w:r>
          </w:p>
        </w:tc>
        <w:tc>
          <w:tcPr>
            <w:tcW w:w="1814" w:type="dxa"/>
            <w:gridSpan w:val="3"/>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року</w:t>
            </w:r>
          </w:p>
        </w:tc>
        <w:tc>
          <w:tcPr>
            <w:tcW w:w="1871"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Класоводи</w:t>
            </w:r>
          </w:p>
        </w:tc>
      </w:tr>
      <w:tr w:rsidR="00F37207" w:rsidTr="00F37207">
        <w:tc>
          <w:tcPr>
            <w:tcW w:w="52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31" w:type="dxa"/>
            <w:gridSpan w:val="3"/>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Відпрацювання теми особистої гідності в ході вивчення літературних творів</w:t>
            </w:r>
          </w:p>
        </w:tc>
        <w:tc>
          <w:tcPr>
            <w:tcW w:w="1418" w:type="dxa"/>
            <w:gridSpan w:val="3"/>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814" w:type="dxa"/>
            <w:gridSpan w:val="3"/>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року</w:t>
            </w:r>
          </w:p>
        </w:tc>
        <w:tc>
          <w:tcPr>
            <w:tcW w:w="187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Класоводи</w:t>
            </w:r>
          </w:p>
        </w:tc>
      </w:tr>
      <w:tr w:rsidR="00F37207" w:rsidTr="00F37207">
        <w:tc>
          <w:tcPr>
            <w:tcW w:w="522"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31" w:type="dxa"/>
            <w:gridSpan w:val="3"/>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заходів в рамках Всеукраїнського тижня права «Стоп булінгу»</w:t>
            </w:r>
          </w:p>
        </w:tc>
        <w:tc>
          <w:tcPr>
            <w:tcW w:w="1418" w:type="dxa"/>
            <w:gridSpan w:val="3"/>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вихованці ДНЗ</w:t>
            </w:r>
          </w:p>
        </w:tc>
        <w:tc>
          <w:tcPr>
            <w:tcW w:w="1814" w:type="dxa"/>
            <w:gridSpan w:val="3"/>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10-14 грудня</w:t>
            </w:r>
          </w:p>
        </w:tc>
        <w:tc>
          <w:tcPr>
            <w:tcW w:w="1871"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Класоводи, практичний психолог </w:t>
            </w:r>
          </w:p>
        </w:tc>
      </w:tr>
      <w:tr w:rsidR="00F37207" w:rsidTr="00F37207">
        <w:tc>
          <w:tcPr>
            <w:tcW w:w="9856" w:type="dxa"/>
            <w:gridSpan w:val="11"/>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Психологічний супровід</w:t>
            </w:r>
          </w:p>
        </w:tc>
      </w:tr>
      <w:tr w:rsidR="00F37207" w:rsidTr="00F37207">
        <w:tc>
          <w:tcPr>
            <w:tcW w:w="522"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3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Діагностика стану психологічного клімату класу, групи</w:t>
            </w:r>
          </w:p>
        </w:tc>
        <w:tc>
          <w:tcPr>
            <w:tcW w:w="1320"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вихованці ДНЗ</w:t>
            </w:r>
          </w:p>
        </w:tc>
        <w:tc>
          <w:tcPr>
            <w:tcW w:w="1455" w:type="dxa"/>
            <w:gridSpan w:val="3"/>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року</w:t>
            </w:r>
          </w:p>
        </w:tc>
        <w:tc>
          <w:tcPr>
            <w:tcW w:w="4021" w:type="dxa"/>
            <w:gridSpan w:val="5"/>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Психолог </w:t>
            </w:r>
          </w:p>
        </w:tc>
      </w:tr>
      <w:tr w:rsidR="00F37207" w:rsidTr="00F37207">
        <w:tc>
          <w:tcPr>
            <w:tcW w:w="52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3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Спостереження під час навчального процесу, позаурочний час</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вихованці ДНЗ</w:t>
            </w:r>
          </w:p>
        </w:tc>
        <w:tc>
          <w:tcPr>
            <w:tcW w:w="1455" w:type="dxa"/>
            <w:gridSpan w:val="3"/>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року</w:t>
            </w:r>
          </w:p>
        </w:tc>
        <w:tc>
          <w:tcPr>
            <w:tcW w:w="4021" w:type="dxa"/>
            <w:gridSpan w:val="5"/>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Психолог </w:t>
            </w:r>
          </w:p>
        </w:tc>
      </w:tr>
      <w:tr w:rsidR="00F37207" w:rsidTr="00F37207">
        <w:tc>
          <w:tcPr>
            <w:tcW w:w="522"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53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Консультаційна робота з учасниками освітнього процесу</w:t>
            </w:r>
          </w:p>
        </w:tc>
        <w:tc>
          <w:tcPr>
            <w:tcW w:w="1320"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вихованці ДНЗ</w:t>
            </w:r>
          </w:p>
        </w:tc>
        <w:tc>
          <w:tcPr>
            <w:tcW w:w="1455" w:type="dxa"/>
            <w:gridSpan w:val="3"/>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року</w:t>
            </w:r>
          </w:p>
        </w:tc>
        <w:tc>
          <w:tcPr>
            <w:tcW w:w="4021" w:type="dxa"/>
            <w:gridSpan w:val="5"/>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Психолог </w:t>
            </w:r>
          </w:p>
        </w:tc>
      </w:tr>
      <w:tr w:rsidR="00F37207" w:rsidTr="00F37207">
        <w:tc>
          <w:tcPr>
            <w:tcW w:w="52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3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Профілактично-просвітницька, корекційно-розвивальна робота з учасниками освітнього процесу</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вихованці ДНЗ</w:t>
            </w:r>
          </w:p>
        </w:tc>
        <w:tc>
          <w:tcPr>
            <w:tcW w:w="1455" w:type="dxa"/>
            <w:gridSpan w:val="3"/>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року</w:t>
            </w:r>
          </w:p>
        </w:tc>
        <w:tc>
          <w:tcPr>
            <w:tcW w:w="4021" w:type="dxa"/>
            <w:gridSpan w:val="5"/>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Психолог </w:t>
            </w:r>
          </w:p>
        </w:tc>
      </w:tr>
      <w:tr w:rsidR="00F37207" w:rsidTr="00F37207">
        <w:tc>
          <w:tcPr>
            <w:tcW w:w="9856" w:type="dxa"/>
            <w:gridSpan w:val="11"/>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Робота з батьками</w:t>
            </w:r>
          </w:p>
        </w:tc>
      </w:tr>
      <w:tr w:rsidR="00F37207" w:rsidTr="00F37207">
        <w:tc>
          <w:tcPr>
            <w:tcW w:w="52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3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Тематичні батьківські збори «Протидія цькуванню в учнівському колективі»</w:t>
            </w:r>
          </w:p>
          <w:p w:rsidR="00F37207" w:rsidRDefault="00F37207">
            <w:pPr>
              <w:spacing w:after="24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вихованці ДНЗ</w:t>
            </w:r>
          </w:p>
        </w:tc>
        <w:tc>
          <w:tcPr>
            <w:tcW w:w="1455" w:type="dxa"/>
            <w:gridSpan w:val="3"/>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року</w:t>
            </w:r>
          </w:p>
        </w:tc>
        <w:tc>
          <w:tcPr>
            <w:tcW w:w="4021" w:type="dxa"/>
            <w:gridSpan w:val="5"/>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Класні керівники </w:t>
            </w:r>
          </w:p>
        </w:tc>
      </w:tr>
      <w:tr w:rsidR="00F37207" w:rsidTr="00F37207">
        <w:tc>
          <w:tcPr>
            <w:tcW w:w="522"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53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Поради батькам щодо зменшення ризиків булінгу та кібербулінгу для своєї дитини</w:t>
            </w:r>
          </w:p>
        </w:tc>
        <w:tc>
          <w:tcPr>
            <w:tcW w:w="1320"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вихованці ДНЗ</w:t>
            </w:r>
          </w:p>
        </w:tc>
        <w:tc>
          <w:tcPr>
            <w:tcW w:w="1455" w:type="dxa"/>
            <w:gridSpan w:val="3"/>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року</w:t>
            </w:r>
          </w:p>
        </w:tc>
        <w:tc>
          <w:tcPr>
            <w:tcW w:w="4021" w:type="dxa"/>
            <w:gridSpan w:val="5"/>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Психолог </w:t>
            </w:r>
          </w:p>
        </w:tc>
      </w:tr>
      <w:tr w:rsidR="00F37207" w:rsidTr="00F37207">
        <w:tc>
          <w:tcPr>
            <w:tcW w:w="52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53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Тренінг «Як навчити дітей безпеці в Інтернеті»</w:t>
            </w:r>
          </w:p>
        </w:tc>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 запитом</w:t>
            </w:r>
          </w:p>
        </w:tc>
        <w:tc>
          <w:tcPr>
            <w:tcW w:w="1455" w:type="dxa"/>
            <w:gridSpan w:val="3"/>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Січень – Лютий</w:t>
            </w:r>
          </w:p>
        </w:tc>
        <w:tc>
          <w:tcPr>
            <w:tcW w:w="4021" w:type="dxa"/>
            <w:gridSpan w:val="5"/>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Психолог </w:t>
            </w:r>
          </w:p>
        </w:tc>
      </w:tr>
      <w:tr w:rsidR="00F37207" w:rsidTr="00F37207">
        <w:tc>
          <w:tcPr>
            <w:tcW w:w="522"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3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Інформаційна робота через інтернет-сторінки</w:t>
            </w:r>
          </w:p>
        </w:tc>
        <w:tc>
          <w:tcPr>
            <w:tcW w:w="1320"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rPr>
                <w:rFonts w:cs="Times New Roman"/>
              </w:rPr>
            </w:pPr>
          </w:p>
        </w:tc>
        <w:tc>
          <w:tcPr>
            <w:tcW w:w="1455" w:type="dxa"/>
            <w:gridSpan w:val="3"/>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року</w:t>
            </w:r>
          </w:p>
        </w:tc>
        <w:tc>
          <w:tcPr>
            <w:tcW w:w="4021" w:type="dxa"/>
            <w:gridSpan w:val="5"/>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37207" w:rsidRDefault="00F37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Заступник директора </w:t>
            </w:r>
          </w:p>
        </w:tc>
      </w:tr>
    </w:tbl>
    <w:p w:rsidR="00F37207" w:rsidRDefault="00F37207" w:rsidP="00F37207">
      <w:pPr>
        <w:spacing w:after="240" w:line="384"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Директор                                                                                           І.А. Кутова –Булатова</w:t>
      </w:r>
    </w:p>
    <w:p w:rsidR="00F37207" w:rsidRDefault="00F37207" w:rsidP="00F37207">
      <w:pPr>
        <w:spacing w:after="240" w:line="384" w:lineRule="atLeast"/>
        <w:textAlignment w:val="baseline"/>
        <w:rPr>
          <w:rFonts w:ascii="Times New Roman" w:eastAsia="Times New Roman" w:hAnsi="Times New Roman" w:cs="Times New Roman"/>
          <w:sz w:val="24"/>
          <w:szCs w:val="24"/>
        </w:rPr>
      </w:pPr>
    </w:p>
    <w:p w:rsidR="00E133C0" w:rsidRDefault="00E133C0" w:rsidP="00F37207">
      <w:pPr>
        <w:spacing w:after="240" w:line="384" w:lineRule="atLeast"/>
        <w:textAlignment w:val="baseline"/>
        <w:rPr>
          <w:rFonts w:ascii="Times New Roman" w:eastAsia="Times New Roman" w:hAnsi="Times New Roman" w:cs="Times New Roman"/>
          <w:sz w:val="24"/>
          <w:szCs w:val="24"/>
        </w:rPr>
      </w:pPr>
    </w:p>
    <w:p w:rsidR="00E133C0" w:rsidRDefault="00E133C0" w:rsidP="00F37207">
      <w:pPr>
        <w:spacing w:after="240" w:line="384" w:lineRule="atLeast"/>
        <w:textAlignment w:val="baseline"/>
        <w:rPr>
          <w:rFonts w:ascii="Times New Roman" w:eastAsia="Times New Roman" w:hAnsi="Times New Roman" w:cs="Times New Roman"/>
          <w:sz w:val="24"/>
          <w:szCs w:val="24"/>
        </w:rPr>
      </w:pPr>
    </w:p>
    <w:p w:rsidR="00E133C0" w:rsidRDefault="00E133C0" w:rsidP="00F37207">
      <w:pPr>
        <w:spacing w:after="240" w:line="384" w:lineRule="atLeast"/>
        <w:textAlignment w:val="baseline"/>
        <w:rPr>
          <w:rFonts w:ascii="Times New Roman" w:eastAsia="Times New Roman" w:hAnsi="Times New Roman" w:cs="Times New Roman"/>
          <w:sz w:val="24"/>
          <w:szCs w:val="24"/>
        </w:rPr>
      </w:pPr>
    </w:p>
    <w:p w:rsidR="00E133C0" w:rsidRDefault="00E133C0" w:rsidP="00F37207">
      <w:pPr>
        <w:spacing w:after="240" w:line="384" w:lineRule="atLeast"/>
        <w:textAlignment w:val="baseline"/>
        <w:rPr>
          <w:rFonts w:ascii="Times New Roman" w:eastAsia="Times New Roman" w:hAnsi="Times New Roman" w:cs="Times New Roman"/>
          <w:sz w:val="24"/>
          <w:szCs w:val="24"/>
        </w:rPr>
      </w:pPr>
    </w:p>
    <w:p w:rsidR="00E133C0" w:rsidRDefault="00E133C0" w:rsidP="00F37207">
      <w:pPr>
        <w:spacing w:after="240" w:line="384" w:lineRule="atLeast"/>
        <w:textAlignment w:val="baseline"/>
        <w:rPr>
          <w:rFonts w:ascii="Times New Roman" w:eastAsia="Times New Roman" w:hAnsi="Times New Roman" w:cs="Times New Roman"/>
          <w:sz w:val="24"/>
          <w:szCs w:val="24"/>
        </w:rPr>
      </w:pPr>
    </w:p>
    <w:p w:rsidR="00E133C0" w:rsidRDefault="00E133C0" w:rsidP="00F37207">
      <w:pPr>
        <w:spacing w:after="240" w:line="384" w:lineRule="atLeast"/>
        <w:textAlignment w:val="baseline"/>
        <w:rPr>
          <w:rFonts w:ascii="Times New Roman" w:eastAsia="Times New Roman" w:hAnsi="Times New Roman" w:cs="Times New Roman"/>
          <w:sz w:val="24"/>
          <w:szCs w:val="24"/>
        </w:rPr>
      </w:pPr>
    </w:p>
    <w:p w:rsidR="00E133C0" w:rsidRDefault="00E133C0" w:rsidP="00F37207">
      <w:pPr>
        <w:spacing w:after="240" w:line="384" w:lineRule="atLeast"/>
        <w:textAlignment w:val="baseline"/>
        <w:rPr>
          <w:rFonts w:ascii="Times New Roman" w:eastAsia="Times New Roman" w:hAnsi="Times New Roman" w:cs="Times New Roman"/>
          <w:sz w:val="24"/>
          <w:szCs w:val="24"/>
        </w:rPr>
      </w:pPr>
    </w:p>
    <w:p w:rsidR="00E133C0" w:rsidRDefault="00E133C0" w:rsidP="00F37207">
      <w:pPr>
        <w:spacing w:after="240" w:line="384" w:lineRule="atLeast"/>
        <w:textAlignment w:val="baseline"/>
        <w:rPr>
          <w:rFonts w:ascii="Times New Roman" w:eastAsia="Times New Roman" w:hAnsi="Times New Roman" w:cs="Times New Roman"/>
          <w:sz w:val="24"/>
          <w:szCs w:val="24"/>
        </w:rPr>
      </w:pPr>
    </w:p>
    <w:p w:rsidR="00E133C0" w:rsidRDefault="00E133C0" w:rsidP="00F37207">
      <w:pPr>
        <w:spacing w:after="240" w:line="384" w:lineRule="atLeast"/>
        <w:textAlignment w:val="baseline"/>
        <w:rPr>
          <w:rFonts w:ascii="Times New Roman" w:eastAsia="Times New Roman" w:hAnsi="Times New Roman" w:cs="Times New Roman"/>
          <w:sz w:val="24"/>
          <w:szCs w:val="24"/>
        </w:rPr>
      </w:pPr>
    </w:p>
    <w:p w:rsidR="00E133C0" w:rsidRDefault="00E133C0" w:rsidP="00F37207">
      <w:pPr>
        <w:spacing w:after="240" w:line="384" w:lineRule="atLeast"/>
        <w:textAlignment w:val="baseline"/>
        <w:rPr>
          <w:rFonts w:ascii="Times New Roman" w:eastAsia="Times New Roman" w:hAnsi="Times New Roman" w:cs="Times New Roman"/>
          <w:sz w:val="24"/>
          <w:szCs w:val="24"/>
        </w:rPr>
      </w:pPr>
    </w:p>
    <w:p w:rsidR="00E133C0" w:rsidRDefault="00E133C0" w:rsidP="00F37207">
      <w:pPr>
        <w:spacing w:after="240" w:line="384" w:lineRule="atLeast"/>
        <w:textAlignment w:val="baseline"/>
        <w:rPr>
          <w:rFonts w:ascii="Times New Roman" w:eastAsia="Times New Roman" w:hAnsi="Times New Roman" w:cs="Times New Roman"/>
          <w:sz w:val="24"/>
          <w:szCs w:val="24"/>
        </w:rPr>
      </w:pPr>
    </w:p>
    <w:p w:rsidR="00E133C0" w:rsidRDefault="00E133C0" w:rsidP="00F37207">
      <w:pPr>
        <w:spacing w:after="240" w:line="384" w:lineRule="atLeast"/>
        <w:textAlignment w:val="baseline"/>
        <w:rPr>
          <w:rFonts w:ascii="Times New Roman" w:eastAsia="Times New Roman" w:hAnsi="Times New Roman" w:cs="Times New Roman"/>
          <w:sz w:val="24"/>
          <w:szCs w:val="24"/>
        </w:rPr>
      </w:pPr>
    </w:p>
    <w:p w:rsidR="00E133C0" w:rsidRDefault="00E133C0" w:rsidP="00F37207">
      <w:pPr>
        <w:spacing w:after="240" w:line="384" w:lineRule="atLeast"/>
        <w:textAlignment w:val="baseline"/>
        <w:rPr>
          <w:rFonts w:ascii="Times New Roman" w:eastAsia="Times New Roman" w:hAnsi="Times New Roman" w:cs="Times New Roman"/>
          <w:sz w:val="24"/>
          <w:szCs w:val="24"/>
        </w:rPr>
      </w:pPr>
    </w:p>
    <w:p w:rsidR="00E133C0" w:rsidRDefault="00E133C0" w:rsidP="00F37207">
      <w:pPr>
        <w:spacing w:after="240" w:line="384" w:lineRule="atLeast"/>
        <w:textAlignment w:val="baseline"/>
        <w:rPr>
          <w:rFonts w:ascii="Times New Roman" w:eastAsia="Times New Roman" w:hAnsi="Times New Roman" w:cs="Times New Roman"/>
          <w:sz w:val="24"/>
          <w:szCs w:val="24"/>
        </w:rPr>
      </w:pPr>
    </w:p>
    <w:p w:rsidR="00E133C0" w:rsidRDefault="00E133C0" w:rsidP="00F37207">
      <w:pPr>
        <w:spacing w:after="240" w:line="384" w:lineRule="atLeast"/>
        <w:textAlignment w:val="baseline"/>
        <w:rPr>
          <w:rFonts w:ascii="Times New Roman" w:eastAsia="Times New Roman" w:hAnsi="Times New Roman" w:cs="Times New Roman"/>
          <w:sz w:val="24"/>
          <w:szCs w:val="24"/>
        </w:rPr>
      </w:pPr>
    </w:p>
    <w:p w:rsidR="00E133C0" w:rsidRDefault="00E133C0" w:rsidP="00F37207">
      <w:pPr>
        <w:spacing w:after="240" w:line="384" w:lineRule="atLeast"/>
        <w:textAlignment w:val="baseline"/>
        <w:rPr>
          <w:rFonts w:ascii="Times New Roman" w:eastAsia="Times New Roman" w:hAnsi="Times New Roman" w:cs="Times New Roman"/>
          <w:sz w:val="24"/>
          <w:szCs w:val="24"/>
        </w:rPr>
      </w:pPr>
    </w:p>
    <w:p w:rsidR="00F37207" w:rsidRDefault="00F37207" w:rsidP="00F37207">
      <w:pPr>
        <w:spacing w:after="240" w:line="384" w:lineRule="atLeast"/>
        <w:textAlignment w:val="baseline"/>
        <w:rPr>
          <w:rFonts w:ascii="Times New Roman" w:hAnsi="Times New Roman" w:cs="Times New Roman"/>
          <w:b/>
          <w:sz w:val="28"/>
          <w:szCs w:val="28"/>
        </w:rPr>
      </w:pPr>
      <w:r>
        <w:rPr>
          <w:rFonts w:ascii="Times New Roman" w:hAnsi="Times New Roman" w:cs="Times New Roman"/>
          <w:b/>
          <w:sz w:val="28"/>
          <w:szCs w:val="28"/>
        </w:rPr>
        <w:lastRenderedPageBreak/>
        <w:t>Порядок подання та розгляду заяв про випадки булінгу (цькування) у закладі освіти</w:t>
      </w:r>
    </w:p>
    <w:p w:rsidR="00F37207" w:rsidRDefault="00F37207" w:rsidP="00F37207">
      <w:pPr>
        <w:spacing w:after="240" w:line="384" w:lineRule="atLeast"/>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1. Заяву про випадки булінгу у закладі освіти має право подати будь-який учасник освітнього процесу.</w:t>
      </w:r>
    </w:p>
    <w:p w:rsidR="00F37207" w:rsidRDefault="00F37207" w:rsidP="00F37207">
      <w:pPr>
        <w:spacing w:after="240" w:line="384" w:lineRule="atLeast"/>
        <w:jc w:val="both"/>
        <w:textAlignment w:val="baseline"/>
        <w:rPr>
          <w:rFonts w:ascii="Times New Roman" w:hAnsi="Times New Roman" w:cs="Times New Roman"/>
          <w:sz w:val="28"/>
          <w:szCs w:val="28"/>
        </w:rPr>
      </w:pPr>
      <w:r>
        <w:rPr>
          <w:rFonts w:ascii="Times New Roman" w:hAnsi="Times New Roman" w:cs="Times New Roman"/>
          <w:sz w:val="28"/>
          <w:szCs w:val="28"/>
        </w:rPr>
        <w:t>2. Заява подається керівнику закладу освіти відповідно до Закону України «Про звернення громадян». 3. Здобувач освіти, який став свідком булінгу у школі, зобов’язаний повідомити про це вчителя, вихователя, психолога або безпосередньо керівника закладу освіти .</w:t>
      </w:r>
    </w:p>
    <w:p w:rsidR="00F37207" w:rsidRDefault="00F37207" w:rsidP="00F37207">
      <w:pPr>
        <w:spacing w:after="240" w:line="384" w:lineRule="atLeast"/>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4. Педагог або інший працівник закладу освіти, який став свідком булінгу або отримав повідомлення про факт булінгу від здобувача освіти, який був свідком або учасником булінгу, зобов’язаний повідомити керівника закладу освіти про цей факт. </w:t>
      </w:r>
    </w:p>
    <w:p w:rsidR="00F37207" w:rsidRDefault="00F37207" w:rsidP="00F37207">
      <w:pPr>
        <w:spacing w:after="240" w:line="384" w:lineRule="atLeast"/>
        <w:jc w:val="both"/>
        <w:textAlignment w:val="baseline"/>
        <w:rPr>
          <w:rFonts w:ascii="Times New Roman" w:hAnsi="Times New Roman" w:cs="Times New Roman"/>
          <w:sz w:val="28"/>
          <w:szCs w:val="28"/>
        </w:rPr>
      </w:pPr>
      <w:r>
        <w:rPr>
          <w:rFonts w:ascii="Times New Roman" w:hAnsi="Times New Roman" w:cs="Times New Roman"/>
          <w:sz w:val="28"/>
          <w:szCs w:val="28"/>
        </w:rPr>
        <w:t xml:space="preserve">5. Керівник закладу освіти має розглянути звернення. </w:t>
      </w:r>
    </w:p>
    <w:p w:rsidR="00F37207" w:rsidRDefault="00F37207" w:rsidP="00F37207">
      <w:pPr>
        <w:spacing w:after="240" w:line="384" w:lineRule="atLeast"/>
        <w:jc w:val="both"/>
        <w:textAlignment w:val="baseline"/>
        <w:rPr>
          <w:rFonts w:ascii="Times New Roman" w:hAnsi="Times New Roman" w:cs="Times New Roman"/>
          <w:sz w:val="28"/>
          <w:szCs w:val="28"/>
        </w:rPr>
      </w:pPr>
      <w:r>
        <w:rPr>
          <w:rFonts w:ascii="Times New Roman" w:hAnsi="Times New Roman" w:cs="Times New Roman"/>
          <w:sz w:val="28"/>
          <w:szCs w:val="28"/>
        </w:rPr>
        <w:t xml:space="preserve">6. Керівник закладу освіти створює комісію з розгляду випадків булінгу, яка з’ясовує обставини булінгу. </w:t>
      </w:r>
    </w:p>
    <w:p w:rsidR="00F37207" w:rsidRDefault="00F37207" w:rsidP="00F37207">
      <w:pPr>
        <w:spacing w:after="240" w:line="384" w:lineRule="atLeast"/>
        <w:jc w:val="both"/>
        <w:textAlignment w:val="baseline"/>
        <w:rPr>
          <w:rFonts w:ascii="Times New Roman" w:hAnsi="Times New Roman" w:cs="Times New Roman"/>
          <w:sz w:val="28"/>
          <w:szCs w:val="28"/>
        </w:rPr>
      </w:pPr>
      <w:r>
        <w:rPr>
          <w:rFonts w:ascii="Times New Roman" w:hAnsi="Times New Roman" w:cs="Times New Roman"/>
          <w:sz w:val="28"/>
          <w:szCs w:val="28"/>
        </w:rPr>
        <w:t xml:space="preserve">7. Якщо випадок цькування був </w:t>
      </w:r>
      <w:proofErr w:type="spellStart"/>
      <w:r>
        <w:rPr>
          <w:rFonts w:ascii="Times New Roman" w:hAnsi="Times New Roman" w:cs="Times New Roman"/>
          <w:sz w:val="28"/>
          <w:szCs w:val="28"/>
        </w:rPr>
        <w:t>єдиноразовим</w:t>
      </w:r>
      <w:proofErr w:type="spellEnd"/>
      <w:r>
        <w:rPr>
          <w:rFonts w:ascii="Times New Roman" w:hAnsi="Times New Roman" w:cs="Times New Roman"/>
          <w:sz w:val="28"/>
          <w:szCs w:val="28"/>
        </w:rPr>
        <w:t xml:space="preserve">, питання з налагодження мікроклімату в дитячому середовищі та розв’язання конфлікту вирішується у межах закладу освіти учасниками освітнього процесу. 8. Якщо комісія визнала, що це був </w:t>
      </w:r>
      <w:proofErr w:type="spellStart"/>
      <w:r>
        <w:rPr>
          <w:rFonts w:ascii="Times New Roman" w:hAnsi="Times New Roman" w:cs="Times New Roman"/>
          <w:sz w:val="28"/>
          <w:szCs w:val="28"/>
        </w:rPr>
        <w:t>булінг</w:t>
      </w:r>
      <w:proofErr w:type="spellEnd"/>
      <w:r>
        <w:rPr>
          <w:rFonts w:ascii="Times New Roman" w:hAnsi="Times New Roman" w:cs="Times New Roman"/>
          <w:sz w:val="28"/>
          <w:szCs w:val="28"/>
        </w:rPr>
        <w:t xml:space="preserve">, а не одноразовий конфлікт, то керівник закладу освіти повідомляє уповноважені підрозділи органів Національної поліції України та Службу у справах дітей. </w:t>
      </w:r>
    </w:p>
    <w:p w:rsidR="00F37207" w:rsidRDefault="00F37207" w:rsidP="00F37207">
      <w:pPr>
        <w:spacing w:after="240" w:line="384" w:lineRule="atLeast"/>
        <w:jc w:val="both"/>
        <w:textAlignment w:val="baseline"/>
        <w:rPr>
          <w:rFonts w:ascii="Times New Roman" w:eastAsia="Times New Roman" w:hAnsi="Times New Roman" w:cs="Times New Roman"/>
          <w:sz w:val="28"/>
          <w:szCs w:val="28"/>
        </w:rPr>
      </w:pPr>
      <w:r>
        <w:rPr>
          <w:rFonts w:ascii="Times New Roman" w:hAnsi="Times New Roman" w:cs="Times New Roman"/>
          <w:sz w:val="28"/>
          <w:szCs w:val="28"/>
        </w:rPr>
        <w:t xml:space="preserve">9. Здобувач освіти може звернутись на гарячу лінію ГО «Ла </w:t>
      </w:r>
      <w:proofErr w:type="spellStart"/>
      <w:r>
        <w:rPr>
          <w:rFonts w:ascii="Times New Roman" w:hAnsi="Times New Roman" w:cs="Times New Roman"/>
          <w:sz w:val="28"/>
          <w:szCs w:val="28"/>
        </w:rPr>
        <w:t>Страда</w:t>
      </w:r>
      <w:proofErr w:type="spellEnd"/>
      <w:r>
        <w:rPr>
          <w:rFonts w:ascii="Times New Roman" w:hAnsi="Times New Roman" w:cs="Times New Roman"/>
          <w:sz w:val="28"/>
          <w:szCs w:val="28"/>
        </w:rPr>
        <w:t xml:space="preserve"> - Україна» з протидії насильству в сім’ї або із захисту прав дітей; до соціальної служби з питань сім’ї, дітей та молоді; Національної поліції України; Центру надання безоплатної правової допомоги. Після отримання звернення дитини, відповідна особа або орган інформує керівника закладу освіти у письмовій формі про випадок булінгу. Керівник закладу освіти має розглянути таке звернення та з’ясувати всі обставини булінгу</w:t>
      </w:r>
    </w:p>
    <w:p w:rsidR="00F37207" w:rsidRDefault="00F37207" w:rsidP="00F37207">
      <w:pPr>
        <w:spacing w:after="240" w:line="384" w:lineRule="atLeast"/>
        <w:jc w:val="center"/>
        <w:textAlignment w:val="baseline"/>
        <w:rPr>
          <w:rFonts w:ascii="Times New Roman" w:hAnsi="Times New Roman" w:cs="Times New Roman"/>
          <w:b/>
          <w:sz w:val="28"/>
          <w:szCs w:val="28"/>
        </w:rPr>
      </w:pPr>
      <w:r>
        <w:rPr>
          <w:rFonts w:ascii="Times New Roman" w:hAnsi="Times New Roman" w:cs="Times New Roman"/>
          <w:b/>
          <w:sz w:val="28"/>
          <w:szCs w:val="28"/>
        </w:rPr>
        <w:t>Порядок реагування на доведені випадки булінгу (цькування) у закладі освіти та відповідальність осіб, причетних до боулінгу</w:t>
      </w:r>
    </w:p>
    <w:p w:rsidR="00F37207" w:rsidRDefault="00F37207" w:rsidP="00F37207">
      <w:pPr>
        <w:spacing w:after="240" w:line="384" w:lineRule="atLeast"/>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1. Керівник закладу освіти має розглянути звернення. </w:t>
      </w:r>
    </w:p>
    <w:p w:rsidR="00F37207" w:rsidRDefault="00F37207" w:rsidP="00F37207">
      <w:pPr>
        <w:spacing w:after="240" w:line="384" w:lineRule="atLeast"/>
        <w:jc w:val="both"/>
        <w:textAlignment w:val="baseline"/>
        <w:rPr>
          <w:rFonts w:ascii="Times New Roman" w:hAnsi="Times New Roman" w:cs="Times New Roman"/>
          <w:sz w:val="28"/>
          <w:szCs w:val="28"/>
        </w:rPr>
      </w:pPr>
      <w:r>
        <w:rPr>
          <w:rFonts w:ascii="Times New Roman" w:hAnsi="Times New Roman" w:cs="Times New Roman"/>
          <w:sz w:val="28"/>
          <w:szCs w:val="28"/>
        </w:rPr>
        <w:t xml:space="preserve">2. Керівник закладу освіти створює комісію з розгляду випадків булінгу, яка з’ясовує обставини булінгу. </w:t>
      </w:r>
    </w:p>
    <w:p w:rsidR="00F37207" w:rsidRDefault="00F37207" w:rsidP="00F37207">
      <w:pPr>
        <w:spacing w:after="240" w:line="384" w:lineRule="atLeast"/>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 xml:space="preserve">3. Якщо комісія визнала, що це був </w:t>
      </w:r>
      <w:proofErr w:type="spellStart"/>
      <w:r>
        <w:rPr>
          <w:rFonts w:ascii="Times New Roman" w:hAnsi="Times New Roman" w:cs="Times New Roman"/>
          <w:sz w:val="28"/>
          <w:szCs w:val="28"/>
        </w:rPr>
        <w:t>булінг</w:t>
      </w:r>
      <w:proofErr w:type="spellEnd"/>
      <w:r>
        <w:rPr>
          <w:rFonts w:ascii="Times New Roman" w:hAnsi="Times New Roman" w:cs="Times New Roman"/>
          <w:sz w:val="28"/>
          <w:szCs w:val="28"/>
        </w:rPr>
        <w:t xml:space="preserve">, а не одноразовий конфлікт, то керівник закладу освіти повідомляє уповноважені підрозділи органів Національної поліції України та Службу у справах дітей. </w:t>
      </w:r>
    </w:p>
    <w:p w:rsidR="00F37207" w:rsidRDefault="00F37207" w:rsidP="00F37207">
      <w:pPr>
        <w:spacing w:after="240" w:line="384" w:lineRule="atLeast"/>
        <w:jc w:val="both"/>
        <w:textAlignment w:val="baseline"/>
        <w:rPr>
          <w:rFonts w:ascii="Times New Roman" w:eastAsia="Times New Roman" w:hAnsi="Times New Roman" w:cs="Times New Roman"/>
          <w:sz w:val="28"/>
          <w:szCs w:val="28"/>
        </w:rPr>
      </w:pPr>
      <w:r>
        <w:rPr>
          <w:rFonts w:ascii="Times New Roman" w:hAnsi="Times New Roman" w:cs="Times New Roman"/>
          <w:sz w:val="28"/>
          <w:szCs w:val="28"/>
        </w:rPr>
        <w:t>4. Особи, які за результатами розслідування є причетними до булінгу, несуть відповідальність відповідно до частини другої статті 13 (вчинення правопорушень за статтею 1734 ) Кодексу України про адміністративні правопорушення (Відомості Верховної Ради УРСР, 1984 р., № 51, ст. 1122).</w:t>
      </w:r>
    </w:p>
    <w:p w:rsidR="00F37207" w:rsidRPr="00DA4559" w:rsidRDefault="00F37207" w:rsidP="00DA4559">
      <w:pPr>
        <w:rPr>
          <w:rFonts w:ascii="Times New Roman" w:hAnsi="Times New Roman" w:cs="Times New Roman"/>
          <w:sz w:val="28"/>
          <w:szCs w:val="28"/>
        </w:rPr>
      </w:pPr>
    </w:p>
    <w:sectPr w:rsidR="00F37207" w:rsidRPr="00DA4559" w:rsidSect="00D049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F7631"/>
    <w:multiLevelType w:val="hybridMultilevel"/>
    <w:tmpl w:val="ADE6E8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EE109F"/>
    <w:rsid w:val="00341879"/>
    <w:rsid w:val="00423E28"/>
    <w:rsid w:val="00521403"/>
    <w:rsid w:val="00564E5C"/>
    <w:rsid w:val="0060036E"/>
    <w:rsid w:val="00D04946"/>
    <w:rsid w:val="00D12EC3"/>
    <w:rsid w:val="00DA4559"/>
    <w:rsid w:val="00E133C0"/>
    <w:rsid w:val="00E96407"/>
    <w:rsid w:val="00EE109F"/>
    <w:rsid w:val="00F372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9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10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109F"/>
    <w:rPr>
      <w:rFonts w:ascii="Tahoma" w:hAnsi="Tahoma" w:cs="Tahoma"/>
      <w:sz w:val="16"/>
      <w:szCs w:val="16"/>
    </w:rPr>
  </w:style>
  <w:style w:type="paragraph" w:styleId="a5">
    <w:name w:val="List Paragraph"/>
    <w:basedOn w:val="a"/>
    <w:uiPriority w:val="34"/>
    <w:qFormat/>
    <w:rsid w:val="003418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27080">
      <w:bodyDiv w:val="1"/>
      <w:marLeft w:val="0"/>
      <w:marRight w:val="0"/>
      <w:marTop w:val="0"/>
      <w:marBottom w:val="0"/>
      <w:divBdr>
        <w:top w:val="none" w:sz="0" w:space="0" w:color="auto"/>
        <w:left w:val="none" w:sz="0" w:space="0" w:color="auto"/>
        <w:bottom w:val="none" w:sz="0" w:space="0" w:color="auto"/>
        <w:right w:val="none" w:sz="0" w:space="0" w:color="auto"/>
      </w:divBdr>
    </w:div>
    <w:div w:id="202404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4899</Words>
  <Characters>2793</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108</cp:lastModifiedBy>
  <cp:revision>2</cp:revision>
  <cp:lastPrinted>2021-09-09T06:58:00Z</cp:lastPrinted>
  <dcterms:created xsi:type="dcterms:W3CDTF">2021-09-09T07:10:00Z</dcterms:created>
  <dcterms:modified xsi:type="dcterms:W3CDTF">2021-09-09T07:10:00Z</dcterms:modified>
</cp:coreProperties>
</file>